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7EB" w:rsidRPr="00A67906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spacing w:val="110"/>
          <w:highlight w:val="white"/>
        </w:rPr>
      </w:pPr>
    </w:p>
    <w:p w:rsidR="006877EB" w:rsidRPr="00A67906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spacing w:val="110"/>
          <w:highlight w:val="white"/>
        </w:rPr>
      </w:pPr>
    </w:p>
    <w:p w:rsidR="006877EB" w:rsidRPr="00A67906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spacing w:val="110"/>
          <w:highlight w:val="white"/>
        </w:rPr>
      </w:pPr>
    </w:p>
    <w:p w:rsidR="006877EB" w:rsidRPr="00A67906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spacing w:val="110"/>
          <w:highlight w:val="white"/>
        </w:rPr>
      </w:pPr>
    </w:p>
    <w:p w:rsidR="006877EB" w:rsidRPr="00A67906" w:rsidRDefault="006877EB" w:rsidP="006877E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B050"/>
          <w:spacing w:val="110"/>
          <w:highlight w:val="white"/>
        </w:rPr>
      </w:pPr>
    </w:p>
    <w:p w:rsidR="006877EB" w:rsidRPr="00A67906" w:rsidRDefault="006877EB" w:rsidP="006877E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B050"/>
          <w:spacing w:val="110"/>
          <w:highlight w:val="white"/>
        </w:rPr>
      </w:pPr>
    </w:p>
    <w:p w:rsidR="006877EB" w:rsidRPr="00A67906" w:rsidRDefault="006877EB" w:rsidP="006877E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B050"/>
          <w:spacing w:val="110"/>
          <w:highlight w:val="white"/>
        </w:rPr>
      </w:pPr>
    </w:p>
    <w:p w:rsidR="006877EB" w:rsidRPr="00A67906" w:rsidRDefault="006877EB" w:rsidP="006877E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B050"/>
          <w:spacing w:val="110"/>
          <w:highlight w:val="white"/>
        </w:rPr>
      </w:pPr>
    </w:p>
    <w:p w:rsidR="006877EB" w:rsidRPr="00A67906" w:rsidRDefault="006877EB" w:rsidP="006877E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B050"/>
          <w:lang w:val="mk-MK"/>
        </w:rPr>
      </w:pPr>
      <w:r w:rsidRPr="00A67906">
        <w:rPr>
          <w:rFonts w:ascii="Times New Roman" w:hAnsi="Times New Roman" w:cs="Times New Roman"/>
          <w:b/>
          <w:bCs/>
          <w:color w:val="00B050"/>
          <w:spacing w:val="110"/>
          <w:highlight w:val="white"/>
          <w:lang w:val="mk-MK"/>
        </w:rPr>
        <w:t>ИЗВЕШТАЈ ЗА РАБОТЕЊЕТО</w:t>
      </w:r>
    </w:p>
    <w:p w:rsidR="006877EB" w:rsidRPr="00A67906" w:rsidRDefault="006877EB" w:rsidP="006877E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B050"/>
          <w:lang w:val="mk-MK"/>
        </w:rPr>
      </w:pPr>
      <w:r w:rsidRPr="00A67906">
        <w:rPr>
          <w:rFonts w:ascii="Times New Roman" w:hAnsi="Times New Roman" w:cs="Times New Roman"/>
          <w:b/>
          <w:bCs/>
          <w:color w:val="00B050"/>
          <w:lang w:val="mk-MK"/>
        </w:rPr>
        <w:t>НА  ЈП НАЦИОНАЛНА РАДИОДИФУЗИЈА-СКОПЈЕ ВО ПЕРИОДОТ ОД</w:t>
      </w:r>
    </w:p>
    <w:p w:rsidR="006877EB" w:rsidRPr="00A67906" w:rsidRDefault="006877EB" w:rsidP="006877E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B050"/>
          <w:spacing w:val="110"/>
          <w:highlight w:val="white"/>
          <w:lang w:val="mk-MK"/>
        </w:rPr>
      </w:pPr>
      <w:r w:rsidRPr="00A67906">
        <w:rPr>
          <w:rFonts w:ascii="Times New Roman" w:hAnsi="Times New Roman" w:cs="Times New Roman"/>
          <w:b/>
          <w:bCs/>
          <w:color w:val="00B050"/>
        </w:rPr>
        <w:t xml:space="preserve"> </w:t>
      </w:r>
      <w:r w:rsidR="00A67906" w:rsidRPr="00A67906">
        <w:rPr>
          <w:rFonts w:ascii="Times New Roman" w:hAnsi="Times New Roman" w:cs="Times New Roman"/>
          <w:b/>
          <w:bCs/>
          <w:color w:val="00B050"/>
          <w:highlight w:val="white"/>
        </w:rPr>
        <w:t>01.07</w:t>
      </w:r>
      <w:r w:rsidR="004B3378" w:rsidRPr="00A67906">
        <w:rPr>
          <w:rFonts w:ascii="Times New Roman" w:hAnsi="Times New Roman" w:cs="Times New Roman"/>
          <w:b/>
          <w:bCs/>
          <w:color w:val="00B050"/>
          <w:highlight w:val="white"/>
        </w:rPr>
        <w:t>.2025</w:t>
      </w:r>
      <w:r w:rsidRPr="00A67906">
        <w:rPr>
          <w:rFonts w:ascii="Times New Roman" w:hAnsi="Times New Roman" w:cs="Times New Roman"/>
          <w:b/>
          <w:bCs/>
          <w:color w:val="00B050"/>
          <w:highlight w:val="white"/>
        </w:rPr>
        <w:t xml:space="preserve"> </w:t>
      </w:r>
      <w:r w:rsidRPr="00A67906">
        <w:rPr>
          <w:rFonts w:ascii="Times New Roman" w:hAnsi="Times New Roman" w:cs="Times New Roman"/>
          <w:b/>
          <w:bCs/>
          <w:color w:val="00B050"/>
          <w:highlight w:val="white"/>
          <w:lang w:val="mk-MK"/>
        </w:rPr>
        <w:t xml:space="preserve">ДО </w:t>
      </w:r>
      <w:r w:rsidR="00A67906" w:rsidRPr="00A67906">
        <w:rPr>
          <w:rFonts w:ascii="Times New Roman" w:hAnsi="Times New Roman" w:cs="Times New Roman"/>
          <w:b/>
          <w:bCs/>
          <w:color w:val="00B050"/>
          <w:highlight w:val="white"/>
          <w:lang w:val="mk-MK"/>
        </w:rPr>
        <w:t>31.12</w:t>
      </w:r>
      <w:r w:rsidR="004B3378" w:rsidRPr="00A67906">
        <w:rPr>
          <w:rFonts w:ascii="Times New Roman" w:hAnsi="Times New Roman" w:cs="Times New Roman"/>
          <w:b/>
          <w:bCs/>
          <w:color w:val="00B050"/>
          <w:highlight w:val="white"/>
          <w:lang w:val="mk-MK"/>
        </w:rPr>
        <w:t>,2025</w:t>
      </w:r>
      <w:r w:rsidRPr="00A67906">
        <w:rPr>
          <w:rFonts w:ascii="Times New Roman" w:hAnsi="Times New Roman" w:cs="Times New Roman"/>
          <w:b/>
          <w:bCs/>
          <w:color w:val="00B050"/>
          <w:highlight w:val="white"/>
          <w:lang w:val="mk-MK"/>
        </w:rPr>
        <w:t xml:space="preserve"> ГОДИНА</w:t>
      </w:r>
    </w:p>
    <w:p w:rsidR="006877EB" w:rsidRPr="00A67906" w:rsidRDefault="006877EB" w:rsidP="006877E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B050"/>
          <w:spacing w:val="110"/>
          <w:highlight w:val="white"/>
        </w:rPr>
      </w:pPr>
    </w:p>
    <w:p w:rsidR="006877EB" w:rsidRPr="00A67906" w:rsidRDefault="006877EB" w:rsidP="006877E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B050"/>
          <w:highlight w:val="white"/>
        </w:rPr>
      </w:pPr>
    </w:p>
    <w:p w:rsidR="006877EB" w:rsidRPr="00A67906" w:rsidRDefault="006877EB" w:rsidP="006877E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B050"/>
          <w:highlight w:val="white"/>
        </w:rPr>
      </w:pPr>
    </w:p>
    <w:p w:rsidR="006877EB" w:rsidRPr="00A67906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highlight w:val="white"/>
        </w:rPr>
      </w:pPr>
    </w:p>
    <w:p w:rsidR="006877EB" w:rsidRPr="00A67906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highlight w:val="white"/>
        </w:rPr>
      </w:pPr>
    </w:p>
    <w:p w:rsidR="006877EB" w:rsidRPr="00A67906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highlight w:val="white"/>
        </w:rPr>
      </w:pPr>
    </w:p>
    <w:p w:rsidR="006877EB" w:rsidRPr="00A67906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highlight w:val="white"/>
        </w:rPr>
      </w:pPr>
    </w:p>
    <w:p w:rsidR="006877EB" w:rsidRPr="00A67906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highlight w:val="white"/>
        </w:rPr>
      </w:pPr>
    </w:p>
    <w:p w:rsidR="006877EB" w:rsidRPr="00A67906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highlight w:val="white"/>
        </w:rPr>
      </w:pPr>
    </w:p>
    <w:p w:rsidR="006877EB" w:rsidRPr="00A67906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highlight w:val="white"/>
        </w:rPr>
      </w:pPr>
    </w:p>
    <w:p w:rsidR="006877EB" w:rsidRPr="00A67906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highlight w:val="white"/>
        </w:rPr>
      </w:pPr>
    </w:p>
    <w:p w:rsidR="006877EB" w:rsidRPr="00A67906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highlight w:val="white"/>
        </w:rPr>
      </w:pPr>
    </w:p>
    <w:p w:rsidR="006877EB" w:rsidRPr="00A67906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highlight w:val="white"/>
        </w:rPr>
      </w:pPr>
    </w:p>
    <w:p w:rsidR="006877EB" w:rsidRPr="00A67906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highlight w:val="white"/>
        </w:rPr>
      </w:pPr>
    </w:p>
    <w:p w:rsidR="006877EB" w:rsidRPr="00A67906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highlight w:val="white"/>
        </w:rPr>
      </w:pPr>
    </w:p>
    <w:p w:rsidR="006877EB" w:rsidRPr="00A67906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B050"/>
        </w:rPr>
      </w:pPr>
    </w:p>
    <w:p w:rsidR="006877EB" w:rsidRPr="00A67906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highlight w:val="white"/>
        </w:rPr>
      </w:pPr>
    </w:p>
    <w:p w:rsidR="006877EB" w:rsidRPr="00A67906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highlight w:val="white"/>
        </w:rPr>
      </w:pPr>
    </w:p>
    <w:p w:rsidR="006877EB" w:rsidRPr="00A67906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highlight w:val="white"/>
        </w:rPr>
      </w:pPr>
    </w:p>
    <w:p w:rsidR="006877EB" w:rsidRPr="00A67906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highlight w:val="white"/>
        </w:rPr>
      </w:pPr>
    </w:p>
    <w:p w:rsidR="006877EB" w:rsidRPr="00A67906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highlight w:val="white"/>
        </w:rPr>
      </w:pPr>
    </w:p>
    <w:p w:rsidR="006877EB" w:rsidRPr="00A67906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highlight w:val="white"/>
        </w:rPr>
      </w:pPr>
    </w:p>
    <w:p w:rsidR="006877EB" w:rsidRPr="00A67906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highlight w:val="white"/>
        </w:rPr>
      </w:pPr>
    </w:p>
    <w:p w:rsidR="006877EB" w:rsidRPr="00A67906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B050"/>
          <w:highlight w:val="white"/>
        </w:rPr>
      </w:pPr>
    </w:p>
    <w:p w:rsidR="006877EB" w:rsidRPr="00A67906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lang w:val="mk-MK"/>
        </w:rPr>
      </w:pPr>
      <w:r w:rsidRPr="00A67906">
        <w:rPr>
          <w:rFonts w:ascii="Times New Roman" w:hAnsi="Times New Roman" w:cs="Times New Roman"/>
          <w:b/>
          <w:bCs/>
          <w:color w:val="00B050"/>
          <w:lang w:val="mk-MK"/>
        </w:rPr>
        <w:t>СОДРЖИНА</w:t>
      </w:r>
    </w:p>
    <w:p w:rsidR="006877EB" w:rsidRPr="00A67906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lang w:val="mk-MK"/>
        </w:rPr>
      </w:pPr>
      <w:r w:rsidRPr="00A67906">
        <w:rPr>
          <w:rFonts w:ascii="Times New Roman" w:hAnsi="Times New Roman" w:cs="Times New Roman"/>
          <w:b/>
          <w:bCs/>
          <w:color w:val="00B050"/>
          <w:lang w:val="mk-MK"/>
        </w:rPr>
        <w:t>Страна</w:t>
      </w:r>
    </w:p>
    <w:p w:rsidR="006877EB" w:rsidRPr="00A67906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</w:rPr>
      </w:pPr>
    </w:p>
    <w:p w:rsidR="006877EB" w:rsidRPr="00A67906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B050"/>
        </w:rPr>
      </w:pPr>
    </w:p>
    <w:p w:rsidR="006877EB" w:rsidRPr="00A67906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B050"/>
          <w:lang w:val="mk-MK"/>
        </w:rPr>
      </w:pPr>
      <w:r w:rsidRPr="00A67906">
        <w:rPr>
          <w:rFonts w:ascii="Times New Roman" w:hAnsi="Times New Roman" w:cs="Times New Roman"/>
          <w:color w:val="00B050"/>
          <w:lang w:val="mk-MK"/>
        </w:rPr>
        <w:t>ВОВЕД ----------------------------------------------------------------------------------------------------3</w:t>
      </w:r>
    </w:p>
    <w:p w:rsidR="006877EB" w:rsidRPr="00A67906" w:rsidRDefault="006877EB" w:rsidP="006877E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 w:cs="Times New Roman"/>
          <w:color w:val="00B050"/>
          <w:lang w:val="mk-MK"/>
        </w:rPr>
      </w:pPr>
      <w:r w:rsidRPr="00A67906">
        <w:rPr>
          <w:rFonts w:ascii="Times New Roman" w:hAnsi="Times New Roman" w:cs="Times New Roman"/>
          <w:color w:val="00B050"/>
          <w:lang w:val="mk-MK"/>
        </w:rPr>
        <w:t>Општи информации  -----------------------------------------------------------------------3</w:t>
      </w:r>
    </w:p>
    <w:p w:rsidR="006877EB" w:rsidRPr="00A67906" w:rsidRDefault="006877EB" w:rsidP="006877E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 w:cs="Times New Roman"/>
          <w:color w:val="00B050"/>
          <w:lang w:val="mk-MK"/>
        </w:rPr>
      </w:pPr>
      <w:r w:rsidRPr="00A67906">
        <w:rPr>
          <w:rFonts w:ascii="Times New Roman" w:hAnsi="Times New Roman" w:cs="Times New Roman"/>
          <w:color w:val="00B050"/>
          <w:lang w:val="mk-MK"/>
        </w:rPr>
        <w:t>Реализирани активности -----------------------------------------------------------------5</w:t>
      </w:r>
    </w:p>
    <w:p w:rsidR="006877EB" w:rsidRPr="00A67906" w:rsidRDefault="006877EB" w:rsidP="006877E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 w:right="-360" w:hanging="36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A67906">
        <w:rPr>
          <w:rFonts w:ascii="Times New Roman" w:hAnsi="Times New Roman" w:cs="Times New Roman"/>
          <w:color w:val="00B050"/>
          <w:highlight w:val="white"/>
          <w:lang w:val="mk-MK"/>
        </w:rPr>
        <w:t>Извештај за финансискиот резултат -Биланс на успех-------------------------6</w:t>
      </w:r>
    </w:p>
    <w:p w:rsidR="006877EB" w:rsidRPr="00A67906" w:rsidRDefault="006877EB" w:rsidP="006877E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080" w:right="-360" w:hanging="720"/>
        <w:jc w:val="both"/>
        <w:rPr>
          <w:rFonts w:ascii="Times New Roman" w:hAnsi="Times New Roman" w:cs="Times New Roman"/>
          <w:color w:val="00B050"/>
          <w:lang w:val="mk-MK"/>
        </w:rPr>
      </w:pPr>
      <w:r w:rsidRPr="00A67906">
        <w:rPr>
          <w:rFonts w:ascii="Times New Roman" w:hAnsi="Times New Roman" w:cs="Times New Roman"/>
          <w:color w:val="00B050"/>
          <w:lang w:val="mk-MK"/>
        </w:rPr>
        <w:t>Приходи------------------------------------------------------------------------------------6</w:t>
      </w:r>
    </w:p>
    <w:p w:rsidR="006877EB" w:rsidRPr="00A67906" w:rsidRDefault="006877EB" w:rsidP="006877E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080" w:right="-360" w:hanging="72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A67906">
        <w:rPr>
          <w:rFonts w:ascii="Times New Roman" w:hAnsi="Times New Roman" w:cs="Times New Roman"/>
          <w:color w:val="00B050"/>
          <w:lang w:val="mk-MK"/>
        </w:rPr>
        <w:t>Расходи</w:t>
      </w:r>
      <w:r w:rsidRPr="00A67906">
        <w:rPr>
          <w:rFonts w:ascii="Times New Roman" w:hAnsi="Times New Roman" w:cs="Times New Roman"/>
          <w:color w:val="00B050"/>
          <w:highlight w:val="white"/>
          <w:lang w:val="mk-MK"/>
        </w:rPr>
        <w:t>-----------------------------------------------------------------------------------8</w:t>
      </w:r>
    </w:p>
    <w:p w:rsidR="006877EB" w:rsidRPr="00A67906" w:rsidRDefault="006877EB" w:rsidP="006877EB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A67906">
        <w:rPr>
          <w:rFonts w:ascii="Times New Roman" w:hAnsi="Times New Roman" w:cs="Times New Roman"/>
          <w:color w:val="00B050"/>
          <w:highlight w:val="white"/>
          <w:lang w:val="mk-MK"/>
        </w:rPr>
        <w:t>Извештајзафинансиската состојба – Биланс на состојба------------------11</w:t>
      </w:r>
    </w:p>
    <w:p w:rsidR="006877EB" w:rsidRPr="00A67906" w:rsidRDefault="006877EB" w:rsidP="006877EB">
      <w:pPr>
        <w:autoSpaceDE w:val="0"/>
        <w:autoSpaceDN w:val="0"/>
        <w:adjustRightInd w:val="0"/>
        <w:spacing w:after="0" w:line="360" w:lineRule="auto"/>
        <w:ind w:right="-36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A67906">
        <w:rPr>
          <w:rFonts w:ascii="Times New Roman" w:hAnsi="Times New Roman" w:cs="Times New Roman"/>
          <w:color w:val="00B050"/>
          <w:highlight w:val="white"/>
        </w:rPr>
        <w:t>4.1.1.</w:t>
      </w:r>
      <w:r w:rsidRPr="00A67906">
        <w:rPr>
          <w:rFonts w:ascii="Times New Roman" w:hAnsi="Times New Roman" w:cs="Times New Roman"/>
          <w:color w:val="00B050"/>
          <w:highlight w:val="white"/>
          <w:lang w:val="mk-MK"/>
        </w:rPr>
        <w:t>Нетековни средства-----------------------------------------------------------------11</w:t>
      </w:r>
    </w:p>
    <w:p w:rsidR="006877EB" w:rsidRPr="00A67906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A67906">
        <w:rPr>
          <w:rFonts w:ascii="Times New Roman" w:hAnsi="Times New Roman" w:cs="Times New Roman"/>
          <w:color w:val="00B050"/>
          <w:highlight w:val="white"/>
        </w:rPr>
        <w:t xml:space="preserve">4.1.2. </w:t>
      </w:r>
      <w:r w:rsidRPr="00A67906">
        <w:rPr>
          <w:rFonts w:ascii="Times New Roman" w:hAnsi="Times New Roman" w:cs="Times New Roman"/>
          <w:color w:val="00B050"/>
          <w:highlight w:val="white"/>
          <w:lang w:val="mk-MK"/>
        </w:rPr>
        <w:t>Тековни средства--------------------------------------------------------------------12</w:t>
      </w:r>
    </w:p>
    <w:p w:rsidR="006877EB" w:rsidRPr="00A67906" w:rsidRDefault="006877EB" w:rsidP="006877EB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A67906">
        <w:rPr>
          <w:rFonts w:ascii="Times New Roman" w:hAnsi="Times New Roman" w:cs="Times New Roman"/>
          <w:color w:val="00B050"/>
          <w:highlight w:val="white"/>
        </w:rPr>
        <w:t>4.1.2.1</w:t>
      </w:r>
      <w:r w:rsidRPr="00A67906">
        <w:rPr>
          <w:rFonts w:ascii="Times New Roman" w:hAnsi="Times New Roman" w:cs="Times New Roman"/>
          <w:color w:val="00B050"/>
          <w:highlight w:val="white"/>
          <w:lang w:val="mk-MK"/>
        </w:rPr>
        <w:t>Пари и паричниеквиваленти---------------------------------------------------12</w:t>
      </w:r>
    </w:p>
    <w:p w:rsidR="006877EB" w:rsidRPr="00A67906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A67906">
        <w:rPr>
          <w:rFonts w:ascii="Times New Roman" w:hAnsi="Times New Roman" w:cs="Times New Roman"/>
          <w:color w:val="00B050"/>
          <w:highlight w:val="white"/>
        </w:rPr>
        <w:t>4.1.2.2</w:t>
      </w:r>
      <w:r w:rsidRPr="00A67906">
        <w:rPr>
          <w:rFonts w:ascii="Times New Roman" w:hAnsi="Times New Roman" w:cs="Times New Roman"/>
          <w:color w:val="00B050"/>
        </w:rPr>
        <w:t xml:space="preserve"> </w:t>
      </w:r>
      <w:r w:rsidRPr="00A67906">
        <w:rPr>
          <w:rFonts w:ascii="Times New Roman" w:hAnsi="Times New Roman" w:cs="Times New Roman"/>
          <w:color w:val="00B050"/>
          <w:lang w:val="mk-MK"/>
        </w:rPr>
        <w:t xml:space="preserve">Состојба на </w:t>
      </w:r>
      <w:r w:rsidRPr="00A67906">
        <w:rPr>
          <w:rFonts w:ascii="Times New Roman" w:hAnsi="Times New Roman" w:cs="Times New Roman"/>
          <w:color w:val="00B050"/>
          <w:highlight w:val="white"/>
          <w:lang w:val="mk-MK"/>
        </w:rPr>
        <w:t xml:space="preserve">  побарувања-------------------------------------------------------13</w:t>
      </w:r>
    </w:p>
    <w:p w:rsidR="006877EB" w:rsidRPr="00A67906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A67906">
        <w:rPr>
          <w:rFonts w:ascii="Times New Roman" w:hAnsi="Times New Roman" w:cs="Times New Roman"/>
          <w:color w:val="00B050"/>
          <w:highlight w:val="white"/>
        </w:rPr>
        <w:t xml:space="preserve"> 4.1.2.3</w:t>
      </w:r>
      <w:r w:rsidRPr="00A67906">
        <w:rPr>
          <w:rFonts w:ascii="Times New Roman" w:hAnsi="Times New Roman" w:cs="Times New Roman"/>
          <w:color w:val="00B050"/>
        </w:rPr>
        <w:t xml:space="preserve"> </w:t>
      </w:r>
      <w:r w:rsidRPr="00A67906">
        <w:rPr>
          <w:rFonts w:ascii="Times New Roman" w:hAnsi="Times New Roman" w:cs="Times New Roman"/>
          <w:color w:val="00B050"/>
          <w:lang w:val="mk-MK"/>
        </w:rPr>
        <w:t xml:space="preserve">Состојба на </w:t>
      </w:r>
      <w:r w:rsidRPr="00A67906">
        <w:rPr>
          <w:rFonts w:ascii="Times New Roman" w:hAnsi="Times New Roman" w:cs="Times New Roman"/>
          <w:color w:val="00B050"/>
          <w:highlight w:val="white"/>
          <w:lang w:val="mk-MK"/>
        </w:rPr>
        <w:t>залихи----------------------------------------------------------------14</w:t>
      </w:r>
    </w:p>
    <w:p w:rsidR="006877EB" w:rsidRPr="00A67906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A67906">
        <w:rPr>
          <w:rFonts w:ascii="Times New Roman" w:hAnsi="Times New Roman" w:cs="Times New Roman"/>
          <w:color w:val="00B050"/>
        </w:rPr>
        <w:t xml:space="preserve">4.2. </w:t>
      </w:r>
      <w:r w:rsidRPr="00A67906">
        <w:rPr>
          <w:rFonts w:ascii="Times New Roman" w:hAnsi="Times New Roman" w:cs="Times New Roman"/>
          <w:color w:val="00B050"/>
          <w:lang w:val="mk-MK"/>
        </w:rPr>
        <w:t xml:space="preserve">Состојба на </w:t>
      </w:r>
      <w:r w:rsidRPr="00A67906">
        <w:rPr>
          <w:rFonts w:ascii="Times New Roman" w:hAnsi="Times New Roman" w:cs="Times New Roman"/>
          <w:color w:val="00B050"/>
          <w:highlight w:val="white"/>
          <w:lang w:val="mk-MK"/>
        </w:rPr>
        <w:t xml:space="preserve"> обврски------------------------------------------------------------------14</w:t>
      </w:r>
    </w:p>
    <w:p w:rsidR="006877EB" w:rsidRPr="00A67906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A67906">
        <w:rPr>
          <w:rFonts w:ascii="Times New Roman" w:hAnsi="Times New Roman" w:cs="Times New Roman"/>
          <w:color w:val="00B050"/>
          <w:highlight w:val="white"/>
        </w:rPr>
        <w:t xml:space="preserve">     5. </w:t>
      </w:r>
      <w:r w:rsidRPr="00A67906">
        <w:rPr>
          <w:rFonts w:ascii="Times New Roman" w:hAnsi="Times New Roman" w:cs="Times New Roman"/>
          <w:color w:val="00B050"/>
          <w:highlight w:val="white"/>
          <w:lang w:val="mk-MK"/>
        </w:rPr>
        <w:t>Состојба на вработените -----------------------------------------------------------------15</w:t>
      </w:r>
    </w:p>
    <w:p w:rsidR="006877EB" w:rsidRPr="00A67906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B050"/>
        </w:rPr>
      </w:pPr>
    </w:p>
    <w:p w:rsidR="006877EB" w:rsidRPr="00A67906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B050"/>
        </w:rPr>
      </w:pPr>
    </w:p>
    <w:p w:rsidR="006877EB" w:rsidRPr="00A67906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B050"/>
        </w:rPr>
      </w:pPr>
    </w:p>
    <w:p w:rsidR="006877EB" w:rsidRPr="00A67906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B050"/>
        </w:rPr>
      </w:pPr>
    </w:p>
    <w:p w:rsidR="006877EB" w:rsidRPr="00A67906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B050"/>
        </w:rPr>
      </w:pPr>
    </w:p>
    <w:p w:rsidR="006877EB" w:rsidRPr="00A67906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B050"/>
        </w:rPr>
      </w:pPr>
    </w:p>
    <w:p w:rsidR="006877EB" w:rsidRPr="00A67906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B050"/>
        </w:rPr>
      </w:pPr>
    </w:p>
    <w:p w:rsidR="006877EB" w:rsidRPr="00A67906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B050"/>
        </w:rPr>
      </w:pPr>
    </w:p>
    <w:p w:rsidR="006877EB" w:rsidRPr="00A67906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B050"/>
        </w:rPr>
      </w:pPr>
    </w:p>
    <w:p w:rsidR="006877EB" w:rsidRPr="00A67906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B050"/>
        </w:rPr>
      </w:pPr>
    </w:p>
    <w:p w:rsidR="006877EB" w:rsidRPr="00A67906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B050"/>
        </w:rPr>
      </w:pPr>
    </w:p>
    <w:p w:rsidR="006877EB" w:rsidRPr="00A67906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B050"/>
        </w:rPr>
      </w:pPr>
    </w:p>
    <w:p w:rsidR="006877EB" w:rsidRPr="00A67906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</w:rPr>
      </w:pPr>
    </w:p>
    <w:p w:rsidR="006877EB" w:rsidRPr="00A67906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</w:rPr>
      </w:pPr>
    </w:p>
    <w:p w:rsidR="006877EB" w:rsidRPr="00A67906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</w:rPr>
      </w:pPr>
    </w:p>
    <w:p w:rsidR="006877EB" w:rsidRPr="00A67906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highlight w:val="white"/>
        </w:rPr>
      </w:pPr>
    </w:p>
    <w:p w:rsidR="006877EB" w:rsidRPr="00A67906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highlight w:val="white"/>
          <w:lang w:val="mk-MK"/>
        </w:rPr>
      </w:pPr>
      <w:r w:rsidRPr="00A67906">
        <w:rPr>
          <w:rFonts w:ascii="Times New Roman" w:hAnsi="Times New Roman" w:cs="Times New Roman"/>
          <w:b/>
          <w:bCs/>
          <w:color w:val="00B050"/>
          <w:highlight w:val="white"/>
          <w:lang w:val="mk-MK"/>
        </w:rPr>
        <w:t>ВОВЕД</w:t>
      </w:r>
    </w:p>
    <w:p w:rsidR="006877EB" w:rsidRPr="00A67906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highlight w:val="white"/>
        </w:rPr>
      </w:pPr>
    </w:p>
    <w:p w:rsidR="006877EB" w:rsidRPr="00A67906" w:rsidRDefault="006877EB" w:rsidP="006877E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B050"/>
          <w:lang w:val="mk-MK"/>
        </w:rPr>
      </w:pPr>
      <w:r w:rsidRPr="00A67906">
        <w:rPr>
          <w:rFonts w:ascii="Times New Roman" w:hAnsi="Times New Roman" w:cs="Times New Roman"/>
          <w:color w:val="00B050"/>
          <w:lang w:val="mk-MK"/>
        </w:rPr>
        <w:t>Согласно член 5 од Законот за јавни претпријатија,</w:t>
      </w:r>
      <w:r w:rsidRPr="00A67906">
        <w:rPr>
          <w:rFonts w:ascii="Times New Roman" w:hAnsi="Times New Roman" w:cs="Times New Roman"/>
          <w:color w:val="00B050"/>
          <w:highlight w:val="white"/>
          <w:lang w:val="mk-MK"/>
        </w:rPr>
        <w:t xml:space="preserve"> ЈП Национална радиодифузија-Скопје, </w:t>
      </w:r>
      <w:r w:rsidRPr="00A67906">
        <w:rPr>
          <w:rFonts w:ascii="Times New Roman" w:hAnsi="Times New Roman" w:cs="Times New Roman"/>
          <w:color w:val="00B050"/>
          <w:lang w:val="mk-MK"/>
        </w:rPr>
        <w:t>изготвува</w:t>
      </w:r>
      <w:r w:rsidR="004B3378" w:rsidRPr="00A67906">
        <w:rPr>
          <w:rFonts w:ascii="Times New Roman" w:hAnsi="Times New Roman" w:cs="Times New Roman"/>
          <w:color w:val="00B050"/>
          <w:lang w:val="mk-MK"/>
        </w:rPr>
        <w:t xml:space="preserve"> шестмесечни</w:t>
      </w:r>
      <w:r w:rsidRPr="00A67906">
        <w:rPr>
          <w:rFonts w:ascii="Times New Roman" w:hAnsi="Times New Roman" w:cs="Times New Roman"/>
          <w:color w:val="00B050"/>
          <w:lang w:val="mk-MK"/>
        </w:rPr>
        <w:t xml:space="preserve"> извештаи со показатели за финансиското работење. Во составувањето на  Финансиските извештаи, ЈП НАЦИОНАЛНА РАДИОДИФУЗИЈА – СКОПЈЕ ги применува усвоените Меѓународни стандарди за финансиско известување, односно Меѓународните сметководствени стандарди ( МСФИ/ МСС).</w:t>
      </w:r>
    </w:p>
    <w:p w:rsidR="006877EB" w:rsidRPr="00A67906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A67906">
        <w:rPr>
          <w:rFonts w:ascii="Times New Roman" w:hAnsi="Times New Roman" w:cs="Times New Roman"/>
          <w:color w:val="00B050"/>
          <w:lang w:val="mk-MK"/>
        </w:rPr>
        <w:t xml:space="preserve">Овој финансиски извештај се однесува  за работењето во  </w:t>
      </w:r>
      <w:r w:rsidR="00A67906" w:rsidRPr="00A67906">
        <w:rPr>
          <w:rFonts w:ascii="Times New Roman" w:hAnsi="Times New Roman" w:cs="Times New Roman"/>
          <w:color w:val="00B050"/>
          <w:lang w:val="mk-MK"/>
        </w:rPr>
        <w:t>вториот</w:t>
      </w:r>
      <w:r w:rsidRPr="00A67906">
        <w:rPr>
          <w:rFonts w:ascii="Times New Roman" w:hAnsi="Times New Roman" w:cs="Times New Roman"/>
          <w:color w:val="00B050"/>
          <w:lang w:val="mk-MK"/>
        </w:rPr>
        <w:t xml:space="preserve"> </w:t>
      </w:r>
      <w:r w:rsidR="004B3378" w:rsidRPr="00A67906">
        <w:rPr>
          <w:rFonts w:ascii="Times New Roman" w:hAnsi="Times New Roman" w:cs="Times New Roman"/>
          <w:color w:val="00B050"/>
          <w:lang w:val="mk-MK"/>
        </w:rPr>
        <w:t>шестмесечен извешај</w:t>
      </w:r>
      <w:r w:rsidRPr="00A67906">
        <w:rPr>
          <w:rFonts w:ascii="Times New Roman" w:hAnsi="Times New Roman" w:cs="Times New Roman"/>
          <w:color w:val="00B050"/>
          <w:lang w:val="mk-MK"/>
        </w:rPr>
        <w:t xml:space="preserve"> од </w:t>
      </w:r>
      <w:r w:rsidR="004B3378" w:rsidRPr="00A67906">
        <w:rPr>
          <w:rFonts w:ascii="Times New Roman" w:hAnsi="Times New Roman" w:cs="Times New Roman"/>
          <w:color w:val="00B050"/>
          <w:lang w:val="mk-MK"/>
        </w:rPr>
        <w:t>2025</w:t>
      </w:r>
      <w:r w:rsidRPr="00A67906">
        <w:rPr>
          <w:rFonts w:ascii="Times New Roman" w:hAnsi="Times New Roman" w:cs="Times New Roman"/>
          <w:color w:val="00B050"/>
          <w:lang w:val="mk-MK"/>
        </w:rPr>
        <w:t xml:space="preserve"> -та година.  Врз основа на прикажаните приходи и расходи за </w:t>
      </w:r>
      <w:r w:rsidR="00A67906" w:rsidRPr="00A67906">
        <w:rPr>
          <w:rFonts w:ascii="Times New Roman" w:hAnsi="Times New Roman" w:cs="Times New Roman"/>
          <w:color w:val="00B050"/>
          <w:lang w:val="mk-MK"/>
        </w:rPr>
        <w:t>вториот</w:t>
      </w:r>
      <w:r w:rsidR="004B3378" w:rsidRPr="00A67906">
        <w:rPr>
          <w:rFonts w:ascii="Times New Roman" w:hAnsi="Times New Roman" w:cs="Times New Roman"/>
          <w:color w:val="00B050"/>
          <w:lang w:val="mk-MK"/>
        </w:rPr>
        <w:t xml:space="preserve"> шестмесечен извешај</w:t>
      </w:r>
      <w:r w:rsidRPr="00A67906">
        <w:rPr>
          <w:rFonts w:ascii="Times New Roman" w:hAnsi="Times New Roman" w:cs="Times New Roman"/>
          <w:color w:val="00B050"/>
          <w:lang w:val="mk-MK"/>
        </w:rPr>
        <w:t xml:space="preserve"> изразени во билансот на успех,</w:t>
      </w:r>
      <w:r w:rsidRPr="00A67906">
        <w:rPr>
          <w:rFonts w:ascii="Times New Roman" w:hAnsi="Times New Roman" w:cs="Times New Roman"/>
          <w:color w:val="00B050"/>
          <w:highlight w:val="white"/>
          <w:lang w:val="mk-MK"/>
        </w:rPr>
        <w:t xml:space="preserve"> ЈП Национална радиодифузија  </w:t>
      </w:r>
      <w:r w:rsidRPr="00A67906">
        <w:rPr>
          <w:rFonts w:ascii="Times New Roman" w:hAnsi="Times New Roman" w:cs="Times New Roman"/>
          <w:color w:val="00B050"/>
          <w:lang w:val="mk-MK"/>
        </w:rPr>
        <w:t xml:space="preserve">оствари позитивен </w:t>
      </w:r>
      <w:r w:rsidR="00A67906" w:rsidRPr="00A67906">
        <w:rPr>
          <w:rFonts w:ascii="Times New Roman" w:hAnsi="Times New Roman" w:cs="Times New Roman"/>
          <w:color w:val="00B050"/>
          <w:lang w:val="mk-MK"/>
        </w:rPr>
        <w:t>негативен</w:t>
      </w:r>
      <w:r w:rsidRPr="00A67906">
        <w:rPr>
          <w:rFonts w:ascii="Times New Roman" w:hAnsi="Times New Roman" w:cs="Times New Roman"/>
          <w:color w:val="00B050"/>
          <w:lang w:val="mk-MK"/>
        </w:rPr>
        <w:t xml:space="preserve"> резултат  во износ</w:t>
      </w:r>
      <w:r w:rsidR="001246E9" w:rsidRPr="00A67906">
        <w:rPr>
          <w:rFonts w:ascii="Times New Roman" w:hAnsi="Times New Roman" w:cs="Times New Roman"/>
          <w:color w:val="00B050"/>
          <w:lang w:val="sq-AL"/>
        </w:rPr>
        <w:t xml:space="preserve"> </w:t>
      </w:r>
      <w:r w:rsidRPr="00A67906">
        <w:rPr>
          <w:rFonts w:ascii="Times New Roman" w:hAnsi="Times New Roman" w:cs="Times New Roman"/>
          <w:color w:val="00B050"/>
          <w:lang w:val="mk-MK"/>
        </w:rPr>
        <w:t xml:space="preserve">од </w:t>
      </w:r>
      <w:r w:rsidR="00A67906" w:rsidRPr="00A67906">
        <w:rPr>
          <w:rFonts w:ascii="Times New Roman" w:hAnsi="Times New Roman" w:cs="Times New Roman"/>
          <w:color w:val="00B050"/>
          <w:lang w:val="mk-MK"/>
        </w:rPr>
        <w:t>31,014,050</w:t>
      </w:r>
      <w:r w:rsidRPr="00A67906">
        <w:rPr>
          <w:rFonts w:ascii="Times New Roman" w:hAnsi="Times New Roman" w:cs="Times New Roman"/>
          <w:color w:val="00B050"/>
          <w:lang w:val="mk-MK"/>
        </w:rPr>
        <w:t xml:space="preserve"> денари</w:t>
      </w:r>
      <w:r w:rsidRPr="00A67906">
        <w:rPr>
          <w:rFonts w:ascii="Times New Roman" w:hAnsi="Times New Roman" w:cs="Times New Roman"/>
          <w:color w:val="00B050"/>
          <w:highlight w:val="white"/>
          <w:lang w:val="mk-MK"/>
        </w:rPr>
        <w:t xml:space="preserve">. </w:t>
      </w:r>
    </w:p>
    <w:p w:rsidR="006877EB" w:rsidRPr="00A67906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spacing w:val="-10"/>
          <w:highlight w:val="white"/>
          <w:lang w:val="mk-MK"/>
        </w:rPr>
      </w:pPr>
      <w:r w:rsidRPr="00A67906">
        <w:rPr>
          <w:rFonts w:ascii="Times New Roman" w:hAnsi="Times New Roman" w:cs="Times New Roman"/>
          <w:color w:val="00B050"/>
          <w:highlight w:val="white"/>
          <w:lang w:val="mk-MK"/>
        </w:rPr>
        <w:t xml:space="preserve">Вкупните приходи </w:t>
      </w:r>
      <w:r w:rsidRPr="00A67906">
        <w:rPr>
          <w:rFonts w:ascii="Times New Roman" w:hAnsi="Times New Roman" w:cs="Times New Roman"/>
          <w:color w:val="00B050"/>
          <w:lang w:val="mk-MK"/>
        </w:rPr>
        <w:t xml:space="preserve">во  </w:t>
      </w:r>
      <w:r w:rsidR="00A67906" w:rsidRPr="00A67906">
        <w:rPr>
          <w:rFonts w:ascii="Times New Roman" w:hAnsi="Times New Roman" w:cs="Times New Roman"/>
          <w:color w:val="00B050"/>
          <w:lang w:val="mk-MK"/>
        </w:rPr>
        <w:t>вториот</w:t>
      </w:r>
      <w:r w:rsidRPr="00A67906">
        <w:rPr>
          <w:rFonts w:ascii="Times New Roman" w:hAnsi="Times New Roman" w:cs="Times New Roman"/>
          <w:color w:val="00B050"/>
          <w:lang w:val="mk-MK"/>
        </w:rPr>
        <w:t xml:space="preserve">  </w:t>
      </w:r>
      <w:r w:rsidR="004B3378" w:rsidRPr="00A67906">
        <w:rPr>
          <w:rFonts w:ascii="Times New Roman" w:hAnsi="Times New Roman" w:cs="Times New Roman"/>
          <w:color w:val="00B050"/>
          <w:lang w:val="mk-MK"/>
        </w:rPr>
        <w:t>шестмесечен извешај</w:t>
      </w:r>
      <w:r w:rsidRPr="00A67906">
        <w:rPr>
          <w:rFonts w:ascii="Times New Roman" w:hAnsi="Times New Roman" w:cs="Times New Roman"/>
          <w:color w:val="00B050"/>
          <w:lang w:val="mk-MK"/>
        </w:rPr>
        <w:t xml:space="preserve">, се реализирани </w:t>
      </w:r>
      <w:r w:rsidRPr="00A67906">
        <w:rPr>
          <w:rFonts w:ascii="Times New Roman" w:hAnsi="Times New Roman" w:cs="Times New Roman"/>
          <w:color w:val="00B050"/>
          <w:highlight w:val="white"/>
          <w:lang w:val="mk-MK"/>
        </w:rPr>
        <w:t xml:space="preserve">во висина </w:t>
      </w:r>
      <w:r w:rsidRPr="00A67906">
        <w:rPr>
          <w:rFonts w:ascii="Times New Roman" w:hAnsi="Times New Roman" w:cs="Times New Roman"/>
          <w:color w:val="00B050"/>
          <w:spacing w:val="-10"/>
          <w:highlight w:val="white"/>
          <w:lang w:val="mk-MK"/>
        </w:rPr>
        <w:t xml:space="preserve">од </w:t>
      </w:r>
      <w:r w:rsidR="00A67906" w:rsidRPr="00A67906">
        <w:rPr>
          <w:rFonts w:ascii="Times New Roman" w:hAnsi="Times New Roman" w:cs="Times New Roman"/>
          <w:color w:val="00B050"/>
          <w:spacing w:val="-10"/>
          <w:highlight w:val="white"/>
          <w:lang w:val="mk-MK"/>
        </w:rPr>
        <w:t>124,840,603</w:t>
      </w:r>
      <w:r w:rsidRPr="00A67906">
        <w:rPr>
          <w:rFonts w:ascii="Times New Roman" w:hAnsi="Times New Roman" w:cs="Times New Roman"/>
          <w:color w:val="00B050"/>
          <w:spacing w:val="-10"/>
          <w:highlight w:val="white"/>
          <w:lang w:val="mk-MK"/>
        </w:rPr>
        <w:t xml:space="preserve"> </w:t>
      </w:r>
      <w:r w:rsidRPr="00A67906">
        <w:rPr>
          <w:rFonts w:ascii="Times New Roman" w:hAnsi="Times New Roman" w:cs="Times New Roman"/>
          <w:color w:val="00B050"/>
          <w:lang w:val="mk-MK"/>
        </w:rPr>
        <w:t>денари</w:t>
      </w:r>
      <w:r w:rsidRPr="00A67906">
        <w:rPr>
          <w:rFonts w:ascii="Times New Roman" w:hAnsi="Times New Roman" w:cs="Times New Roman"/>
          <w:color w:val="00B050"/>
          <w:highlight w:val="white"/>
          <w:lang w:val="mk-MK"/>
        </w:rPr>
        <w:t xml:space="preserve">, додека </w:t>
      </w:r>
      <w:r w:rsidRPr="00A67906">
        <w:rPr>
          <w:rFonts w:ascii="Times New Roman" w:hAnsi="Times New Roman" w:cs="Times New Roman"/>
          <w:color w:val="00B050"/>
          <w:lang w:val="mk-MK"/>
        </w:rPr>
        <w:t xml:space="preserve">расходите во вкупен износ од </w:t>
      </w:r>
      <w:r w:rsidR="00A67906" w:rsidRPr="00A67906">
        <w:rPr>
          <w:rFonts w:ascii="Times New Roman" w:hAnsi="Times New Roman" w:cs="Times New Roman"/>
          <w:color w:val="00B050"/>
          <w:lang w:val="mk-MK"/>
        </w:rPr>
        <w:t>155,854,653</w:t>
      </w:r>
      <w:r w:rsidRPr="00A67906">
        <w:rPr>
          <w:rFonts w:ascii="Times New Roman" w:hAnsi="Times New Roman" w:cs="Times New Roman"/>
          <w:color w:val="00B050"/>
          <w:lang w:val="mk-MK"/>
        </w:rPr>
        <w:t xml:space="preserve"> денари,со што е остварен  </w:t>
      </w:r>
      <w:r w:rsidR="00A67906" w:rsidRPr="00A67906">
        <w:rPr>
          <w:rFonts w:ascii="Times New Roman" w:hAnsi="Times New Roman" w:cs="Times New Roman"/>
          <w:color w:val="00B050"/>
          <w:lang w:val="mk-MK"/>
        </w:rPr>
        <w:t xml:space="preserve">негативен </w:t>
      </w:r>
      <w:r w:rsidRPr="00A67906">
        <w:rPr>
          <w:rFonts w:ascii="Times New Roman" w:hAnsi="Times New Roman" w:cs="Times New Roman"/>
          <w:color w:val="00B050"/>
          <w:lang w:val="mk-MK"/>
        </w:rPr>
        <w:t xml:space="preserve">финансиски резултат  во износ  од </w:t>
      </w:r>
      <w:r w:rsidR="00A67906" w:rsidRPr="00A67906">
        <w:rPr>
          <w:rFonts w:ascii="Times New Roman" w:hAnsi="Times New Roman" w:cs="Times New Roman"/>
          <w:color w:val="00B050"/>
          <w:lang w:val="mk-MK"/>
        </w:rPr>
        <w:t>31,014,050</w:t>
      </w:r>
      <w:r w:rsidRPr="00A67906">
        <w:rPr>
          <w:rFonts w:ascii="Times New Roman" w:hAnsi="Times New Roman" w:cs="Times New Roman"/>
          <w:color w:val="00B050"/>
          <w:spacing w:val="-10"/>
          <w:highlight w:val="white"/>
          <w:lang w:val="mk-MK"/>
        </w:rPr>
        <w:t xml:space="preserve"> </w:t>
      </w:r>
      <w:r w:rsidRPr="00A67906">
        <w:rPr>
          <w:rFonts w:ascii="Times New Roman" w:hAnsi="Times New Roman" w:cs="Times New Roman"/>
          <w:color w:val="00B050"/>
          <w:lang w:val="mk-MK"/>
        </w:rPr>
        <w:t>денари</w:t>
      </w:r>
      <w:r w:rsidRPr="00A67906">
        <w:rPr>
          <w:rFonts w:ascii="Times New Roman" w:hAnsi="Times New Roman" w:cs="Times New Roman"/>
          <w:b/>
          <w:bCs/>
          <w:color w:val="00B050"/>
          <w:lang w:val="mk-MK"/>
        </w:rPr>
        <w:t>.</w:t>
      </w:r>
    </w:p>
    <w:p w:rsidR="006877EB" w:rsidRPr="00A67906" w:rsidRDefault="006877EB" w:rsidP="006877EB">
      <w:pPr>
        <w:autoSpaceDE w:val="0"/>
        <w:autoSpaceDN w:val="0"/>
        <w:adjustRightInd w:val="0"/>
        <w:spacing w:after="0" w:line="360" w:lineRule="auto"/>
        <w:ind w:right="-360" w:firstLine="720"/>
        <w:jc w:val="both"/>
        <w:rPr>
          <w:rFonts w:ascii="Times New Roman" w:hAnsi="Times New Roman" w:cs="Times New Roman"/>
          <w:color w:val="00B050"/>
          <w:lang w:val="mk-MK"/>
        </w:rPr>
      </w:pPr>
      <w:r w:rsidRPr="00A67906">
        <w:rPr>
          <w:rFonts w:ascii="Times New Roman" w:hAnsi="Times New Roman" w:cs="Times New Roman"/>
          <w:color w:val="00B050"/>
          <w:lang w:val="mk-MK"/>
        </w:rPr>
        <w:t xml:space="preserve">ЈП Национална радиодифузија во периодот </w:t>
      </w:r>
      <w:r w:rsidR="00A67906" w:rsidRPr="00A67906">
        <w:rPr>
          <w:rFonts w:ascii="Times New Roman" w:hAnsi="Times New Roman" w:cs="Times New Roman"/>
          <w:color w:val="00B050"/>
          <w:lang w:val="mk-MK"/>
        </w:rPr>
        <w:t>01.07</w:t>
      </w:r>
      <w:r w:rsidRPr="00A67906">
        <w:rPr>
          <w:rFonts w:ascii="Times New Roman" w:hAnsi="Times New Roman" w:cs="Times New Roman"/>
          <w:color w:val="00B050"/>
          <w:lang w:val="mk-MK"/>
        </w:rPr>
        <w:t xml:space="preserve"> до </w:t>
      </w:r>
      <w:r w:rsidR="00A67906" w:rsidRPr="00A67906">
        <w:rPr>
          <w:rFonts w:ascii="Times New Roman" w:hAnsi="Times New Roman" w:cs="Times New Roman"/>
          <w:color w:val="00B050"/>
          <w:lang w:val="mk-MK"/>
        </w:rPr>
        <w:t>31.12</w:t>
      </w:r>
      <w:r w:rsidR="004B3378" w:rsidRPr="00A67906">
        <w:rPr>
          <w:rFonts w:ascii="Times New Roman" w:hAnsi="Times New Roman" w:cs="Times New Roman"/>
          <w:color w:val="00B050"/>
          <w:lang w:val="mk-MK"/>
        </w:rPr>
        <w:t>,2025</w:t>
      </w:r>
      <w:r w:rsidRPr="00A67906">
        <w:rPr>
          <w:rFonts w:ascii="Times New Roman" w:hAnsi="Times New Roman" w:cs="Times New Roman"/>
          <w:color w:val="00B050"/>
          <w:lang w:val="mk-MK"/>
        </w:rPr>
        <w:t xml:space="preserve"> година своето работење го извршуваше со  </w:t>
      </w:r>
      <w:r w:rsidR="001246E9" w:rsidRPr="00A67906">
        <w:rPr>
          <w:rFonts w:ascii="Times New Roman" w:hAnsi="Times New Roman" w:cs="Times New Roman"/>
          <w:color w:val="00B050"/>
          <w:lang w:val="sq-AL"/>
        </w:rPr>
        <w:t>1</w:t>
      </w:r>
      <w:r w:rsidR="00A67906" w:rsidRPr="00A67906">
        <w:rPr>
          <w:rFonts w:ascii="Times New Roman" w:hAnsi="Times New Roman" w:cs="Times New Roman"/>
          <w:color w:val="00B050"/>
          <w:lang w:val="mk-MK"/>
        </w:rPr>
        <w:t>55</w:t>
      </w:r>
      <w:r w:rsidRPr="00A67906">
        <w:rPr>
          <w:rFonts w:ascii="Times New Roman" w:hAnsi="Times New Roman" w:cs="Times New Roman"/>
          <w:color w:val="00B050"/>
          <w:lang w:val="mk-MK"/>
        </w:rPr>
        <w:t xml:space="preserve"> вработени.</w:t>
      </w:r>
    </w:p>
    <w:p w:rsidR="006877EB" w:rsidRPr="00A67906" w:rsidRDefault="006877EB" w:rsidP="006877EB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color w:val="00B050"/>
        </w:rPr>
      </w:pPr>
    </w:p>
    <w:p w:rsidR="006877EB" w:rsidRPr="00A67906" w:rsidRDefault="006877EB" w:rsidP="006877E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 w:cs="Times New Roman"/>
          <w:b/>
          <w:bCs/>
          <w:color w:val="00B050"/>
          <w:lang w:val="mk-MK"/>
        </w:rPr>
      </w:pPr>
      <w:r w:rsidRPr="00A67906">
        <w:rPr>
          <w:rFonts w:ascii="Times New Roman" w:hAnsi="Times New Roman" w:cs="Times New Roman"/>
          <w:b/>
          <w:bCs/>
          <w:color w:val="00B050"/>
          <w:lang w:val="mk-MK"/>
        </w:rPr>
        <w:t>Општи информации</w:t>
      </w:r>
    </w:p>
    <w:p w:rsidR="006877EB" w:rsidRPr="00A67906" w:rsidRDefault="006877EB" w:rsidP="006877EB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b/>
          <w:bCs/>
          <w:color w:val="00B050"/>
        </w:rPr>
      </w:pPr>
    </w:p>
    <w:p w:rsidR="006877EB" w:rsidRPr="00A67906" w:rsidRDefault="006877EB" w:rsidP="006877EB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A67906">
        <w:rPr>
          <w:rFonts w:ascii="Times New Roman" w:hAnsi="Times New Roman" w:cs="Times New Roman"/>
          <w:color w:val="00B050"/>
          <w:lang w:val="mk-MK"/>
        </w:rPr>
        <w:t>ЈП Национална радиодифузија – Скопје е јавен радиодифузен оператор на територијата на РСМ, кој се грижи за обезбедување, оптимална чујност и гледаност на програмите на територијата на Република Северна Македонија, што се емитуваат преку основната радиодифузна мрежа.</w:t>
      </w:r>
    </w:p>
    <w:p w:rsidR="006877EB" w:rsidRPr="00A67906" w:rsidRDefault="006877EB" w:rsidP="006877E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B050"/>
          <w:lang w:val="mk-MK"/>
        </w:rPr>
      </w:pPr>
      <w:r w:rsidRPr="00A67906">
        <w:rPr>
          <w:rFonts w:ascii="Times New Roman" w:hAnsi="Times New Roman" w:cs="Times New Roman"/>
          <w:color w:val="00B050"/>
          <w:lang w:val="mk-MK"/>
        </w:rPr>
        <w:t>Во согласност со член 5 од Законот за основање на ЈП Национална Радиодифузија – Скопје (Сл.Весник на РМ бр.6/98 и дополнување во бр.98/2000) основна дејност на Друштвото опфаќа:</w:t>
      </w:r>
    </w:p>
    <w:p w:rsidR="006877EB" w:rsidRPr="00A67906" w:rsidRDefault="006877EB" w:rsidP="006877E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 w:cs="Times New Roman"/>
          <w:color w:val="00B050"/>
          <w:lang w:val="mk-MK"/>
        </w:rPr>
      </w:pPr>
      <w:r w:rsidRPr="00A67906">
        <w:rPr>
          <w:rFonts w:ascii="Times New Roman" w:hAnsi="Times New Roman" w:cs="Times New Roman"/>
          <w:color w:val="00B050"/>
          <w:lang w:val="mk-MK"/>
        </w:rPr>
        <w:t>развој, проектирање, изградба, одржување и употреба на основната радиодифузна мрежа на територијата на Република Северна Македонија;</w:t>
      </w:r>
    </w:p>
    <w:p w:rsidR="006877EB" w:rsidRPr="00A67906" w:rsidRDefault="006877EB" w:rsidP="006877E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 w:cs="Times New Roman"/>
          <w:color w:val="00B050"/>
          <w:lang w:val="mk-MK"/>
        </w:rPr>
      </w:pPr>
      <w:r w:rsidRPr="00A67906">
        <w:rPr>
          <w:rFonts w:ascii="Times New Roman" w:hAnsi="Times New Roman" w:cs="Times New Roman"/>
          <w:color w:val="00B050"/>
          <w:lang w:val="mk-MK"/>
        </w:rPr>
        <w:t>обезбедување пренос, емитување и дистрибуција на радио и телевизиски програми и други информациски содржини наменети за општ прием во слободен простор и по кабловска радио-телевизиска мрежа на територијата на Република Северна Македонија;</w:t>
      </w:r>
    </w:p>
    <w:p w:rsidR="006877EB" w:rsidRPr="00A67906" w:rsidRDefault="006877EB" w:rsidP="006877E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 w:cs="Times New Roman"/>
          <w:color w:val="00B050"/>
          <w:lang w:val="mk-MK"/>
        </w:rPr>
      </w:pPr>
      <w:r w:rsidRPr="00A67906">
        <w:rPr>
          <w:rFonts w:ascii="Times New Roman" w:hAnsi="Times New Roman" w:cs="Times New Roman"/>
          <w:color w:val="00B050"/>
          <w:lang w:val="mk-MK"/>
        </w:rPr>
        <w:t>обезбедување на телетекс, пренос на податоци преку радио и други услуги преку основната радиодифузна мрежа;</w:t>
      </w:r>
    </w:p>
    <w:p w:rsidR="006877EB" w:rsidRPr="00A67906" w:rsidRDefault="006877EB" w:rsidP="006877E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 w:cs="Times New Roman"/>
          <w:color w:val="00B050"/>
          <w:lang w:val="mk-MK"/>
        </w:rPr>
      </w:pPr>
      <w:r w:rsidRPr="00A67906">
        <w:rPr>
          <w:rFonts w:ascii="Times New Roman" w:hAnsi="Times New Roman" w:cs="Times New Roman"/>
          <w:color w:val="00B050"/>
          <w:lang w:val="mk-MK"/>
        </w:rPr>
        <w:t xml:space="preserve">обезбедување емитување на посебни програми за информирање, зачувување на културните и историските традиции и за одржување и унапредување на врските со иселениците и </w:t>
      </w:r>
      <w:r w:rsidRPr="00A67906">
        <w:rPr>
          <w:rFonts w:ascii="Times New Roman" w:hAnsi="Times New Roman" w:cs="Times New Roman"/>
          <w:color w:val="00B050"/>
          <w:lang w:val="mk-MK"/>
        </w:rPr>
        <w:lastRenderedPageBreak/>
        <w:t xml:space="preserve">други граѓани од Република Северна Македонија кои живеат во соседните земји, Европа и други континенти; </w:t>
      </w:r>
    </w:p>
    <w:p w:rsidR="006877EB" w:rsidRPr="00A67906" w:rsidRDefault="006877EB" w:rsidP="006877E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 w:cs="Times New Roman"/>
          <w:color w:val="00B050"/>
          <w:lang w:val="mk-MK"/>
        </w:rPr>
      </w:pPr>
      <w:r w:rsidRPr="00A67906">
        <w:rPr>
          <w:rFonts w:ascii="Times New Roman" w:hAnsi="Times New Roman" w:cs="Times New Roman"/>
          <w:color w:val="00B050"/>
          <w:lang w:val="mk-MK"/>
        </w:rPr>
        <w:t>контрола и мерење на квалитетот и покриеноста на територијата на Република Северна Македонија со радио и телевизиски сигнали емитувани од МРТ, како и контрола и мерење на пречки од други радиодифузни станици.</w:t>
      </w:r>
    </w:p>
    <w:p w:rsidR="006877EB" w:rsidRPr="00A67906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B050"/>
          <w:lang w:val="mk-MK"/>
        </w:rPr>
      </w:pPr>
      <w:r w:rsidRPr="00A67906">
        <w:rPr>
          <w:rFonts w:ascii="Times New Roman" w:hAnsi="Times New Roman" w:cs="Times New Roman"/>
          <w:color w:val="00B050"/>
          <w:lang w:val="mk-MK"/>
        </w:rPr>
        <w:t>Со новите законски измени објавени на 12 Јули 2019 година во Службен весник бр.143 на Република Северна Македонија, извршени се измени и дополнувања во дејноста на</w:t>
      </w:r>
      <w:r w:rsidRPr="00A67906">
        <w:rPr>
          <w:rFonts w:ascii="Times New Roman" w:hAnsi="Times New Roman" w:cs="Times New Roman"/>
          <w:color w:val="00B050"/>
          <w:highlight w:val="white"/>
          <w:lang w:val="mk-MK"/>
        </w:rPr>
        <w:t xml:space="preserve"> ЈП Национална радиодифузија-Скопје</w:t>
      </w:r>
      <w:r w:rsidRPr="00A67906">
        <w:rPr>
          <w:rFonts w:ascii="Times New Roman" w:hAnsi="Times New Roman" w:cs="Times New Roman"/>
          <w:color w:val="00B050"/>
          <w:lang w:val="mk-MK"/>
        </w:rPr>
        <w:t xml:space="preserve">. Дефинираните дејности се: </w:t>
      </w:r>
    </w:p>
    <w:p w:rsidR="006877EB" w:rsidRPr="00A67906" w:rsidRDefault="006877EB" w:rsidP="006877E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78" w:hanging="360"/>
        <w:jc w:val="both"/>
        <w:rPr>
          <w:rFonts w:ascii="Times New Roman" w:hAnsi="Times New Roman" w:cs="Times New Roman"/>
          <w:color w:val="00B050"/>
          <w:lang w:val="mk-MK"/>
        </w:rPr>
      </w:pPr>
      <w:r w:rsidRPr="00A67906">
        <w:rPr>
          <w:rFonts w:ascii="Times New Roman" w:hAnsi="Times New Roman" w:cs="Times New Roman"/>
          <w:color w:val="00B050"/>
          <w:lang w:val="mk-MK"/>
        </w:rPr>
        <w:t>пренос и емитување на програмите и програмските сервиси што ги обезбедува јавниот радиодифузен сервис Македонска радио телевизија (во натамошниот текст МРТ),согласно со Законот за аудио и аудиовизуелни медиумски услуги</w:t>
      </w:r>
    </w:p>
    <w:p w:rsidR="006877EB" w:rsidRPr="00A67906" w:rsidRDefault="006877EB" w:rsidP="006877E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78" w:hanging="360"/>
        <w:jc w:val="both"/>
        <w:rPr>
          <w:rFonts w:ascii="Times New Roman" w:hAnsi="Times New Roman" w:cs="Times New Roman"/>
          <w:color w:val="00B050"/>
          <w:lang w:val="mk-MK"/>
        </w:rPr>
      </w:pPr>
      <w:r w:rsidRPr="00A67906">
        <w:rPr>
          <w:rFonts w:ascii="Times New Roman" w:hAnsi="Times New Roman" w:cs="Times New Roman"/>
          <w:color w:val="00B050"/>
          <w:lang w:val="mk-MK"/>
        </w:rPr>
        <w:t>ЈП Македонска Радиодуфузија-Скопје за потребите на МРТ експериментално пренесува и емитува програми и/или програмски сервиси, обезбедува дополнителни услуги за емитување илипренос на програми и/или програмски сервиси на различни видови технолошки платформи, врз основа на одобрена студија од страна на Владата на Република Северна Македонија</w:t>
      </w:r>
    </w:p>
    <w:p w:rsidR="006877EB" w:rsidRPr="00A67906" w:rsidRDefault="006877EB" w:rsidP="006877E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78" w:hanging="360"/>
        <w:jc w:val="both"/>
        <w:rPr>
          <w:rFonts w:ascii="Times New Roman" w:hAnsi="Times New Roman" w:cs="Times New Roman"/>
          <w:color w:val="00B050"/>
          <w:lang w:val="mk-MK"/>
        </w:rPr>
      </w:pPr>
      <w:r w:rsidRPr="00A67906">
        <w:rPr>
          <w:rFonts w:ascii="Times New Roman" w:hAnsi="Times New Roman" w:cs="Times New Roman"/>
          <w:color w:val="00B050"/>
          <w:lang w:val="mk-MK"/>
        </w:rPr>
        <w:t>контрола и мерење на квалитетот и покриеноста на територијата на Република Северна Македонија на програмските сервис и кои ги пренесува и емитува јавното претпријатие</w:t>
      </w:r>
    </w:p>
    <w:p w:rsidR="006877EB" w:rsidRPr="00A67906" w:rsidRDefault="006877EB" w:rsidP="006877E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78" w:hanging="360"/>
        <w:jc w:val="both"/>
        <w:rPr>
          <w:rFonts w:ascii="Times New Roman" w:hAnsi="Times New Roman" w:cs="Times New Roman"/>
          <w:color w:val="00B050"/>
          <w:lang w:val="mk-MK"/>
        </w:rPr>
      </w:pPr>
      <w:r w:rsidRPr="00A67906">
        <w:rPr>
          <w:rFonts w:ascii="Times New Roman" w:hAnsi="Times New Roman" w:cs="Times New Roman"/>
          <w:color w:val="00B050"/>
          <w:lang w:val="mk-MK"/>
        </w:rPr>
        <w:t>обезбедува оптичка инфраструктура и придружни средства за потребите на операторите за нивно агрегациско поврзување со пристапни broadband мрежи</w:t>
      </w:r>
    </w:p>
    <w:p w:rsidR="006877EB" w:rsidRPr="00A67906" w:rsidRDefault="006877EB" w:rsidP="006877E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78" w:hanging="360"/>
        <w:jc w:val="both"/>
        <w:rPr>
          <w:rFonts w:ascii="Times New Roman" w:hAnsi="Times New Roman" w:cs="Times New Roman"/>
          <w:color w:val="00B050"/>
          <w:lang w:val="mk-MK"/>
        </w:rPr>
      </w:pPr>
      <w:r w:rsidRPr="00A67906">
        <w:rPr>
          <w:rFonts w:ascii="Times New Roman" w:hAnsi="Times New Roman" w:cs="Times New Roman"/>
          <w:color w:val="00B050"/>
          <w:lang w:val="mk-MK"/>
        </w:rPr>
        <w:t>поврзување на институциите од јавниот сектор и локациите за WiFi интернет пристап во единиците на локалната самоуправа на Националната оптичка транспортна мрежа</w:t>
      </w:r>
    </w:p>
    <w:p w:rsidR="006877EB" w:rsidRPr="00A67906" w:rsidRDefault="006877EB" w:rsidP="006877E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78" w:hanging="360"/>
        <w:jc w:val="both"/>
        <w:rPr>
          <w:rFonts w:ascii="Times New Roman" w:hAnsi="Times New Roman" w:cs="Times New Roman"/>
          <w:color w:val="00B050"/>
          <w:lang w:val="mk-MK"/>
        </w:rPr>
      </w:pPr>
      <w:r w:rsidRPr="00A67906">
        <w:rPr>
          <w:rFonts w:ascii="Times New Roman" w:hAnsi="Times New Roman" w:cs="Times New Roman"/>
          <w:color w:val="00B050"/>
          <w:lang w:val="mk-MK"/>
        </w:rPr>
        <w:t>обезбедување на пристапни broadband мрежи и средства во областите каде нема доволен комерцијален интерес за инвестиции за ваков вид намрежи, со цел операторите истите да ги користат за на крајните корисниц и да им обезбедат broadband пристап до интернет и други</w:t>
      </w:r>
    </w:p>
    <w:p w:rsidR="006877EB" w:rsidRPr="00A67906" w:rsidRDefault="006877EB" w:rsidP="006877E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78" w:hanging="360"/>
        <w:jc w:val="both"/>
        <w:rPr>
          <w:rFonts w:ascii="Times New Roman" w:hAnsi="Times New Roman" w:cs="Times New Roman"/>
          <w:color w:val="00B050"/>
          <w:lang w:val="mk-MK"/>
        </w:rPr>
      </w:pPr>
      <w:r w:rsidRPr="00A67906">
        <w:rPr>
          <w:rFonts w:ascii="Times New Roman" w:hAnsi="Times New Roman" w:cs="Times New Roman"/>
          <w:color w:val="00B050"/>
          <w:lang w:val="mk-MK"/>
        </w:rPr>
        <w:t xml:space="preserve">Друштвото може да остварува и дополнителни активности и услуги со надомест, по други радиодифузни мрежи, поврзани со основната дејност, а особено заради целосно и економично користење на техничките и човечките капацитети и остварување на дополнителен приход. </w:t>
      </w:r>
    </w:p>
    <w:p w:rsidR="006877EB" w:rsidRPr="00A67906" w:rsidRDefault="006877EB" w:rsidP="006877EB">
      <w:pPr>
        <w:autoSpaceDE w:val="0"/>
        <w:autoSpaceDN w:val="0"/>
        <w:adjustRightInd w:val="0"/>
        <w:spacing w:after="0" w:line="360" w:lineRule="auto"/>
        <w:ind w:right="-360" w:firstLine="360"/>
        <w:jc w:val="both"/>
        <w:rPr>
          <w:rFonts w:ascii="Times New Roman" w:hAnsi="Times New Roman" w:cs="Times New Roman"/>
          <w:color w:val="00B050"/>
          <w:lang w:val="mk-MK"/>
        </w:rPr>
      </w:pPr>
      <w:r w:rsidRPr="00A67906">
        <w:rPr>
          <w:rFonts w:ascii="Times New Roman" w:hAnsi="Times New Roman" w:cs="Times New Roman"/>
          <w:color w:val="00B050"/>
          <w:lang w:val="mk-MK"/>
        </w:rPr>
        <w:t>Основен извор на средствата за редовно работење и развој, односно за  покривање на трошоците  е приходот за финансирање на радиодифузна дејност од  Буџетот на РСМ односно од Министерството за дигитална трансформација. Средствата за работење, се обезбедуваат и од други извори</w:t>
      </w:r>
      <w:r w:rsidRPr="00A67906">
        <w:rPr>
          <w:rFonts w:ascii="Times New Roman" w:hAnsi="Times New Roman" w:cs="Times New Roman"/>
          <w:b/>
          <w:bCs/>
          <w:color w:val="00B050"/>
          <w:highlight w:val="white"/>
          <w:lang w:val="mk-MK"/>
        </w:rPr>
        <w:t>:</w:t>
      </w:r>
      <w:r w:rsidRPr="00A67906">
        <w:rPr>
          <w:rFonts w:ascii="Times New Roman" w:hAnsi="Times New Roman" w:cs="Times New Roman"/>
          <w:color w:val="00B050"/>
          <w:lang w:val="mk-MK"/>
        </w:rPr>
        <w:t xml:space="preserve"> приходи кои се остваруваат со обезбедување на јавни електронски комуникациски услуги во кои не е опфатен </w:t>
      </w:r>
      <w:r w:rsidRPr="00A67906">
        <w:rPr>
          <w:rFonts w:ascii="Times New Roman" w:hAnsi="Times New Roman" w:cs="Times New Roman"/>
          <w:color w:val="00B050"/>
          <w:lang w:val="mk-MK"/>
        </w:rPr>
        <w:lastRenderedPageBreak/>
        <w:t>преносот и емитувањето на програмските сервиси на ЈП МРТ и од други извори во согласност со закон.</w:t>
      </w:r>
    </w:p>
    <w:p w:rsidR="006877EB" w:rsidRPr="00A67906" w:rsidRDefault="006877EB" w:rsidP="006877EB">
      <w:pPr>
        <w:autoSpaceDE w:val="0"/>
        <w:autoSpaceDN w:val="0"/>
        <w:adjustRightInd w:val="0"/>
        <w:spacing w:after="0" w:line="360" w:lineRule="auto"/>
        <w:ind w:right="-360" w:firstLine="720"/>
        <w:jc w:val="both"/>
        <w:rPr>
          <w:rFonts w:ascii="Times New Roman" w:hAnsi="Times New Roman" w:cs="Times New Roman"/>
          <w:color w:val="00B050"/>
        </w:rPr>
      </w:pPr>
    </w:p>
    <w:p w:rsidR="006877EB" w:rsidRPr="00A67906" w:rsidRDefault="006877EB" w:rsidP="006877E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 w:cs="Times New Roman"/>
          <w:b/>
          <w:bCs/>
          <w:color w:val="00B050"/>
          <w:lang w:val="mk-MK"/>
        </w:rPr>
      </w:pPr>
      <w:r w:rsidRPr="00A67906">
        <w:rPr>
          <w:rFonts w:ascii="Times New Roman" w:hAnsi="Times New Roman" w:cs="Times New Roman"/>
          <w:b/>
          <w:bCs/>
          <w:color w:val="00B050"/>
          <w:lang w:val="mk-MK"/>
        </w:rPr>
        <w:t xml:space="preserve">Реализирани активности </w:t>
      </w:r>
    </w:p>
    <w:p w:rsidR="006877EB" w:rsidRPr="00A67906" w:rsidRDefault="006877EB" w:rsidP="006877EB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b/>
          <w:bCs/>
          <w:color w:val="00B050"/>
        </w:rPr>
      </w:pPr>
    </w:p>
    <w:p w:rsidR="006877EB" w:rsidRPr="00A67906" w:rsidRDefault="006877EB" w:rsidP="006877EB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A67906">
        <w:rPr>
          <w:rFonts w:ascii="Times New Roman" w:hAnsi="Times New Roman" w:cs="Times New Roman"/>
          <w:color w:val="00B050"/>
          <w:lang w:val="mk-MK"/>
        </w:rPr>
        <w:t>ЈП Национална Радиодифузија-Скопје како јавен национален радиодифузен оператор, обезбедува пренос и емитување на програмите и програмските сервиси за Македонската радио телевизија, преку сопствена мрежа на 135 локации низ целата територија на Република Северна Македонија. ЈП НАЦИОНАЛНА РАДИОДИФУЗИЈА – СКОПЈЕ рши размена на аудио и видео настани и матерјали низ целата територија, како и размена на аудио и видео настани и матерјали во странство.</w:t>
      </w:r>
    </w:p>
    <w:p w:rsidR="006877EB" w:rsidRPr="00A67906" w:rsidRDefault="006877EB" w:rsidP="006877EB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A67906">
        <w:rPr>
          <w:rFonts w:ascii="Times New Roman" w:hAnsi="Times New Roman" w:cs="Times New Roman"/>
          <w:color w:val="00B050"/>
          <w:lang w:val="mk-MK"/>
        </w:rPr>
        <w:t xml:space="preserve">Во текот на </w:t>
      </w:r>
      <w:r w:rsidR="00A67906" w:rsidRPr="00A67906">
        <w:rPr>
          <w:rFonts w:ascii="Times New Roman" w:hAnsi="Times New Roman" w:cs="Times New Roman"/>
          <w:color w:val="00B050"/>
          <w:lang w:val="mk-MK"/>
        </w:rPr>
        <w:t>вториот</w:t>
      </w:r>
      <w:r w:rsidR="004B3378" w:rsidRPr="00A67906">
        <w:rPr>
          <w:rFonts w:ascii="Times New Roman" w:hAnsi="Times New Roman" w:cs="Times New Roman"/>
          <w:color w:val="00B050"/>
          <w:lang w:val="mk-MK"/>
        </w:rPr>
        <w:t>шестмесечен извешај</w:t>
      </w:r>
      <w:r w:rsidRPr="00A67906">
        <w:rPr>
          <w:rFonts w:ascii="Times New Roman" w:hAnsi="Times New Roman" w:cs="Times New Roman"/>
          <w:color w:val="00B050"/>
          <w:lang w:val="mk-MK"/>
        </w:rPr>
        <w:t xml:space="preserve"> од </w:t>
      </w:r>
      <w:r w:rsidR="004B3378" w:rsidRPr="00A67906">
        <w:rPr>
          <w:rFonts w:ascii="Times New Roman" w:hAnsi="Times New Roman" w:cs="Times New Roman"/>
          <w:color w:val="00B050"/>
          <w:lang w:val="mk-MK"/>
        </w:rPr>
        <w:t>2025</w:t>
      </w:r>
      <w:r w:rsidRPr="00A67906">
        <w:rPr>
          <w:rFonts w:ascii="Times New Roman" w:hAnsi="Times New Roman" w:cs="Times New Roman"/>
          <w:color w:val="00B050"/>
          <w:lang w:val="mk-MK"/>
        </w:rPr>
        <w:t xml:space="preserve"> -та година, активностите на ЈП НАЦИОНАЛНА РАДИОДИФУЗИЈА – СКОПЈЕ беа  насочени кон исполнување на редовните активности во согласност со постојните законски задолженија.</w:t>
      </w:r>
    </w:p>
    <w:p w:rsidR="006877EB" w:rsidRPr="00A67906" w:rsidRDefault="006877EB" w:rsidP="006877EB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color w:val="00B050"/>
          <w:lang w:val="mk-MK"/>
        </w:rPr>
      </w:pPr>
      <w:r w:rsidRPr="00A67906">
        <w:rPr>
          <w:rFonts w:ascii="Times New Roman" w:hAnsi="Times New Roman" w:cs="Times New Roman"/>
          <w:color w:val="00B050"/>
          <w:lang w:val="mk-MK"/>
        </w:rPr>
        <w:t xml:space="preserve">Во </w:t>
      </w:r>
      <w:r w:rsidR="00A67906" w:rsidRPr="00A67906">
        <w:rPr>
          <w:rFonts w:ascii="Times New Roman" w:hAnsi="Times New Roman" w:cs="Times New Roman"/>
          <w:color w:val="00B050"/>
          <w:lang w:val="mk-MK"/>
        </w:rPr>
        <w:t>вториот</w:t>
      </w:r>
      <w:r w:rsidRPr="00A67906">
        <w:rPr>
          <w:rFonts w:ascii="Times New Roman" w:hAnsi="Times New Roman" w:cs="Times New Roman"/>
          <w:color w:val="00B050"/>
          <w:lang w:val="mk-MK"/>
        </w:rPr>
        <w:t xml:space="preserve"> </w:t>
      </w:r>
      <w:r w:rsidR="004B3378" w:rsidRPr="00A67906">
        <w:rPr>
          <w:rFonts w:ascii="Times New Roman" w:hAnsi="Times New Roman" w:cs="Times New Roman"/>
          <w:color w:val="00B050"/>
          <w:lang w:val="mk-MK"/>
        </w:rPr>
        <w:t>шестмесечен извешај</w:t>
      </w:r>
      <w:r w:rsidRPr="00A67906">
        <w:rPr>
          <w:rFonts w:ascii="Times New Roman" w:hAnsi="Times New Roman" w:cs="Times New Roman"/>
          <w:color w:val="00B050"/>
          <w:lang w:val="mk-MK"/>
        </w:rPr>
        <w:t xml:space="preserve"> од </w:t>
      </w:r>
      <w:r w:rsidR="004B3378" w:rsidRPr="00A67906">
        <w:rPr>
          <w:rFonts w:ascii="Times New Roman" w:hAnsi="Times New Roman" w:cs="Times New Roman"/>
          <w:color w:val="00B050"/>
          <w:lang w:val="mk-MK"/>
        </w:rPr>
        <w:t>2025</w:t>
      </w:r>
      <w:r w:rsidRPr="00A67906">
        <w:rPr>
          <w:rFonts w:ascii="Times New Roman" w:hAnsi="Times New Roman" w:cs="Times New Roman"/>
          <w:color w:val="00B050"/>
          <w:lang w:val="mk-MK"/>
        </w:rPr>
        <w:t xml:space="preserve">  година, ЈП НАЦИОНАЛНА РАДИОДИФУЗИЈА – СКОПЈЕво рамките на редовните активности изврши:превентивно-тековно одржување и сервисирање на постојната DVB-T, ФМ и СБ опрема, редовно одржување на  енергетската опрема, агрегатските постројки, системите за осветлување на антенските столбови, дигиталните предавателни и микробранови врски, како и редовно одржување на радиодифузните објекти во кои е сместена телекомуникациската опрема.</w:t>
      </w:r>
    </w:p>
    <w:p w:rsidR="006877EB" w:rsidRPr="00A67906" w:rsidRDefault="006877EB" w:rsidP="006877EB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color w:val="00B050"/>
          <w:lang w:val="mk-MK"/>
        </w:rPr>
      </w:pPr>
      <w:r w:rsidRPr="00A67906">
        <w:rPr>
          <w:rFonts w:ascii="Times New Roman" w:hAnsi="Times New Roman" w:cs="Times New Roman"/>
          <w:color w:val="00B050"/>
          <w:lang w:val="mk-MK"/>
        </w:rPr>
        <w:t>ЈП НАЦИОНАЛНА РАДИОДИФУЗИЈА – СКОПЈЕе  имплементатор на Широко појасен Интернет (broadband мрежа), што опфаќа обезбедување на  оптичка инфраструктура и придружни средства за потребите на операторите за нивно агрегациско поврзување со пристапни broadband мрежи, со фокус на определените бели зони и оправдани сиви зони.</w:t>
      </w:r>
    </w:p>
    <w:p w:rsidR="006877EB" w:rsidRPr="00A67906" w:rsidRDefault="006877EB" w:rsidP="006877EB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color w:val="00B050"/>
          <w:lang w:val="mk-MK"/>
        </w:rPr>
      </w:pPr>
      <w:r w:rsidRPr="00A67906">
        <w:rPr>
          <w:rFonts w:ascii="Times New Roman" w:hAnsi="Times New Roman" w:cs="Times New Roman"/>
          <w:color w:val="00B050"/>
          <w:lang w:val="mk-MK"/>
        </w:rPr>
        <w:t xml:space="preserve">ЈП Национална радиодифузија – Скопје, во </w:t>
      </w:r>
      <w:r w:rsidR="00A67906" w:rsidRPr="00A67906">
        <w:rPr>
          <w:rFonts w:ascii="Times New Roman" w:hAnsi="Times New Roman" w:cs="Times New Roman"/>
          <w:color w:val="00B050"/>
          <w:lang w:val="mk-MK"/>
        </w:rPr>
        <w:t>вториот</w:t>
      </w:r>
      <w:r w:rsidRPr="00A67906">
        <w:rPr>
          <w:rFonts w:ascii="Times New Roman" w:hAnsi="Times New Roman" w:cs="Times New Roman"/>
          <w:color w:val="00B050"/>
          <w:lang w:val="mk-MK"/>
        </w:rPr>
        <w:t xml:space="preserve"> </w:t>
      </w:r>
      <w:r w:rsidR="004B3378" w:rsidRPr="00A67906">
        <w:rPr>
          <w:rFonts w:ascii="Times New Roman" w:hAnsi="Times New Roman" w:cs="Times New Roman"/>
          <w:color w:val="00B050"/>
          <w:lang w:val="mk-MK"/>
        </w:rPr>
        <w:t>шестмесечен извешај</w:t>
      </w:r>
      <w:r w:rsidRPr="00A67906">
        <w:rPr>
          <w:rFonts w:ascii="Times New Roman" w:hAnsi="Times New Roman" w:cs="Times New Roman"/>
          <w:color w:val="00B050"/>
          <w:lang w:val="mk-MK"/>
        </w:rPr>
        <w:t xml:space="preserve"> од </w:t>
      </w:r>
      <w:r w:rsidR="004B3378" w:rsidRPr="00A67906">
        <w:rPr>
          <w:rFonts w:ascii="Times New Roman" w:hAnsi="Times New Roman" w:cs="Times New Roman"/>
          <w:color w:val="00B050"/>
          <w:lang w:val="mk-MK"/>
        </w:rPr>
        <w:t>2025</w:t>
      </w:r>
      <w:r w:rsidRPr="00A67906">
        <w:rPr>
          <w:rFonts w:ascii="Times New Roman" w:hAnsi="Times New Roman" w:cs="Times New Roman"/>
          <w:color w:val="00B050"/>
          <w:lang w:val="mk-MK"/>
        </w:rPr>
        <w:t xml:space="preserve">  година ги реализираше активностите поврзани со законските обврски за Бродбендот.</w:t>
      </w:r>
    </w:p>
    <w:p w:rsidR="006877EB" w:rsidRPr="00A67906" w:rsidRDefault="006877EB" w:rsidP="006877EB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color w:val="00B050"/>
          <w:highlight w:val="white"/>
        </w:rPr>
      </w:pPr>
    </w:p>
    <w:p w:rsidR="006877EB" w:rsidRPr="00A67906" w:rsidRDefault="006877EB" w:rsidP="006877E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A67906">
        <w:rPr>
          <w:rFonts w:ascii="Times New Roman" w:hAnsi="Times New Roman" w:cs="Times New Roman"/>
          <w:b/>
          <w:bCs/>
          <w:color w:val="00B050"/>
          <w:highlight w:val="white"/>
          <w:lang w:val="mk-MK"/>
        </w:rPr>
        <w:t>ИЗВЕШТАЈ ЗА ФИНАНСИСКИОТ РЕЗУЛТАТ - БИЛАНС НА УСПЕХ</w:t>
      </w:r>
    </w:p>
    <w:p w:rsidR="006877EB" w:rsidRPr="00A67906" w:rsidRDefault="006877EB" w:rsidP="006877EB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color w:val="00B050"/>
          <w:highlight w:val="white"/>
        </w:rPr>
      </w:pPr>
    </w:p>
    <w:p w:rsidR="006877EB" w:rsidRPr="00A67906" w:rsidRDefault="006877EB" w:rsidP="006877EB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A67906">
        <w:rPr>
          <w:rFonts w:ascii="Times New Roman" w:hAnsi="Times New Roman" w:cs="Times New Roman"/>
          <w:color w:val="00B050"/>
          <w:highlight w:val="white"/>
          <w:lang w:val="mk-MK"/>
        </w:rPr>
        <w:t xml:space="preserve">Билансот на успех ги прикажува вкупно остварените приходи и расходи од работењето на </w:t>
      </w:r>
      <w:r w:rsidRPr="00A67906">
        <w:rPr>
          <w:rFonts w:ascii="Times New Roman" w:hAnsi="Times New Roman" w:cs="Times New Roman"/>
          <w:color w:val="00B050"/>
          <w:lang w:val="mk-MK"/>
        </w:rPr>
        <w:t>ЈП Национална радиодифузија – Скопје и финансискиот резултат во анализираниот период,</w:t>
      </w:r>
      <w:r w:rsidR="00A67906" w:rsidRPr="00A67906">
        <w:rPr>
          <w:rFonts w:ascii="Times New Roman" w:hAnsi="Times New Roman" w:cs="Times New Roman"/>
          <w:color w:val="00B050"/>
          <w:lang w:val="mk-MK"/>
        </w:rPr>
        <w:t>вториот</w:t>
      </w:r>
      <w:r w:rsidRPr="00A67906">
        <w:rPr>
          <w:rFonts w:ascii="Times New Roman" w:hAnsi="Times New Roman" w:cs="Times New Roman"/>
          <w:color w:val="00B050"/>
          <w:lang w:val="mk-MK"/>
        </w:rPr>
        <w:t xml:space="preserve"> </w:t>
      </w:r>
      <w:r w:rsidR="004B3378" w:rsidRPr="00A67906">
        <w:rPr>
          <w:rFonts w:ascii="Times New Roman" w:hAnsi="Times New Roman" w:cs="Times New Roman"/>
          <w:color w:val="00B050"/>
          <w:lang w:val="mk-MK"/>
        </w:rPr>
        <w:t>шестмесечен извешај</w:t>
      </w:r>
      <w:r w:rsidRPr="00A67906">
        <w:rPr>
          <w:rFonts w:ascii="Times New Roman" w:hAnsi="Times New Roman" w:cs="Times New Roman"/>
          <w:color w:val="00B050"/>
          <w:lang w:val="mk-MK"/>
        </w:rPr>
        <w:t xml:space="preserve"> од </w:t>
      </w:r>
      <w:r w:rsidR="004B3378" w:rsidRPr="00A67906">
        <w:rPr>
          <w:rFonts w:ascii="Times New Roman" w:hAnsi="Times New Roman" w:cs="Times New Roman"/>
          <w:color w:val="00B050"/>
          <w:lang w:val="mk-MK"/>
        </w:rPr>
        <w:t>2025</w:t>
      </w:r>
      <w:r w:rsidRPr="00A67906">
        <w:rPr>
          <w:rFonts w:ascii="Times New Roman" w:hAnsi="Times New Roman" w:cs="Times New Roman"/>
          <w:color w:val="00B050"/>
          <w:lang w:val="mk-MK"/>
        </w:rPr>
        <w:t xml:space="preserve"> -та година.</w:t>
      </w:r>
    </w:p>
    <w:p w:rsidR="006877EB" w:rsidRPr="00A67906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spacing w:val="-10"/>
          <w:highlight w:val="white"/>
          <w:lang w:val="mk-MK"/>
        </w:rPr>
      </w:pPr>
      <w:r w:rsidRPr="00A67906">
        <w:rPr>
          <w:rFonts w:ascii="Times New Roman" w:hAnsi="Times New Roman" w:cs="Times New Roman"/>
          <w:color w:val="00B050"/>
          <w:highlight w:val="white"/>
          <w:lang w:val="mk-MK"/>
        </w:rPr>
        <w:lastRenderedPageBreak/>
        <w:t xml:space="preserve">Вкупните приходи </w:t>
      </w:r>
      <w:r w:rsidRPr="00A67906">
        <w:rPr>
          <w:rFonts w:ascii="Times New Roman" w:hAnsi="Times New Roman" w:cs="Times New Roman"/>
          <w:color w:val="00B050"/>
          <w:lang w:val="mk-MK"/>
        </w:rPr>
        <w:t xml:space="preserve">во  </w:t>
      </w:r>
      <w:r w:rsidR="00A67906" w:rsidRPr="00A67906">
        <w:rPr>
          <w:rFonts w:ascii="Times New Roman" w:hAnsi="Times New Roman" w:cs="Times New Roman"/>
          <w:color w:val="00B050"/>
          <w:lang w:val="mk-MK"/>
        </w:rPr>
        <w:t>вториот</w:t>
      </w:r>
      <w:r w:rsidRPr="00A67906">
        <w:rPr>
          <w:rFonts w:ascii="Times New Roman" w:hAnsi="Times New Roman" w:cs="Times New Roman"/>
          <w:color w:val="00B050"/>
          <w:lang w:val="mk-MK"/>
        </w:rPr>
        <w:t xml:space="preserve">  </w:t>
      </w:r>
      <w:r w:rsidR="004B3378" w:rsidRPr="00A67906">
        <w:rPr>
          <w:rFonts w:ascii="Times New Roman" w:hAnsi="Times New Roman" w:cs="Times New Roman"/>
          <w:color w:val="00B050"/>
          <w:lang w:val="mk-MK"/>
        </w:rPr>
        <w:t>шестмесечен извешај</w:t>
      </w:r>
      <w:r w:rsidRPr="00A67906">
        <w:rPr>
          <w:rFonts w:ascii="Times New Roman" w:hAnsi="Times New Roman" w:cs="Times New Roman"/>
          <w:color w:val="00B050"/>
          <w:lang w:val="mk-MK"/>
        </w:rPr>
        <w:t xml:space="preserve">, се реализирани </w:t>
      </w:r>
      <w:r w:rsidRPr="00A67906">
        <w:rPr>
          <w:rFonts w:ascii="Times New Roman" w:hAnsi="Times New Roman" w:cs="Times New Roman"/>
          <w:color w:val="00B050"/>
          <w:highlight w:val="white"/>
          <w:lang w:val="mk-MK"/>
        </w:rPr>
        <w:t xml:space="preserve">во висина </w:t>
      </w:r>
      <w:r w:rsidRPr="00A67906">
        <w:rPr>
          <w:rFonts w:ascii="Times New Roman" w:hAnsi="Times New Roman" w:cs="Times New Roman"/>
          <w:color w:val="00B050"/>
          <w:spacing w:val="-10"/>
          <w:highlight w:val="white"/>
          <w:lang w:val="mk-MK"/>
        </w:rPr>
        <w:t xml:space="preserve">од </w:t>
      </w:r>
      <w:r w:rsidR="00A67906" w:rsidRPr="00A67906">
        <w:rPr>
          <w:rFonts w:ascii="Times New Roman" w:hAnsi="Times New Roman" w:cs="Times New Roman"/>
          <w:color w:val="00B050"/>
          <w:spacing w:val="-10"/>
          <w:highlight w:val="white"/>
          <w:lang w:val="mk-MK"/>
        </w:rPr>
        <w:t>124,840,603</w:t>
      </w:r>
      <w:r w:rsidRPr="00A67906">
        <w:rPr>
          <w:rFonts w:ascii="Times New Roman" w:hAnsi="Times New Roman" w:cs="Times New Roman"/>
          <w:color w:val="00B050"/>
          <w:spacing w:val="-10"/>
          <w:highlight w:val="white"/>
          <w:lang w:val="mk-MK"/>
        </w:rPr>
        <w:t xml:space="preserve"> </w:t>
      </w:r>
      <w:r w:rsidRPr="00A67906">
        <w:rPr>
          <w:rFonts w:ascii="Times New Roman" w:hAnsi="Times New Roman" w:cs="Times New Roman"/>
          <w:color w:val="00B050"/>
          <w:lang w:val="mk-MK"/>
        </w:rPr>
        <w:t>денари</w:t>
      </w:r>
      <w:r w:rsidRPr="00A67906">
        <w:rPr>
          <w:rFonts w:ascii="Times New Roman" w:hAnsi="Times New Roman" w:cs="Times New Roman"/>
          <w:color w:val="00B050"/>
          <w:highlight w:val="white"/>
          <w:lang w:val="mk-MK"/>
        </w:rPr>
        <w:t xml:space="preserve">, додека </w:t>
      </w:r>
      <w:r w:rsidRPr="00A67906">
        <w:rPr>
          <w:rFonts w:ascii="Times New Roman" w:hAnsi="Times New Roman" w:cs="Times New Roman"/>
          <w:color w:val="00B050"/>
          <w:lang w:val="mk-MK"/>
        </w:rPr>
        <w:t xml:space="preserve">расходите во вкупен износ од </w:t>
      </w:r>
      <w:r w:rsidR="00A67906" w:rsidRPr="00A67906">
        <w:rPr>
          <w:rFonts w:ascii="Times New Roman" w:hAnsi="Times New Roman" w:cs="Times New Roman"/>
          <w:color w:val="00B050"/>
          <w:lang w:val="mk-MK"/>
        </w:rPr>
        <w:t>155,854,653</w:t>
      </w:r>
      <w:r w:rsidRPr="00A67906">
        <w:rPr>
          <w:rFonts w:ascii="Times New Roman" w:hAnsi="Times New Roman" w:cs="Times New Roman"/>
          <w:color w:val="00B050"/>
          <w:lang w:val="mk-MK"/>
        </w:rPr>
        <w:t xml:space="preserve"> денари,со што е остварен  </w:t>
      </w:r>
      <w:r w:rsidR="00A67906" w:rsidRPr="00A67906">
        <w:rPr>
          <w:rFonts w:ascii="Times New Roman" w:hAnsi="Times New Roman" w:cs="Times New Roman"/>
          <w:color w:val="00B050"/>
          <w:lang w:val="mk-MK"/>
        </w:rPr>
        <w:t>негативен</w:t>
      </w:r>
      <w:r w:rsidRPr="00A67906">
        <w:rPr>
          <w:rFonts w:ascii="Times New Roman" w:hAnsi="Times New Roman" w:cs="Times New Roman"/>
          <w:color w:val="00B050"/>
          <w:lang w:val="mk-MK"/>
        </w:rPr>
        <w:t xml:space="preserve"> финансиски резултат  во износ  од </w:t>
      </w:r>
      <w:r w:rsidR="00A67906" w:rsidRPr="00A67906">
        <w:rPr>
          <w:rFonts w:ascii="Times New Roman" w:hAnsi="Times New Roman" w:cs="Times New Roman"/>
          <w:color w:val="00B050"/>
          <w:spacing w:val="-10"/>
          <w:highlight w:val="white"/>
          <w:lang w:val="mk-MK"/>
        </w:rPr>
        <w:t>31,014,050</w:t>
      </w:r>
      <w:r w:rsidRPr="00A67906">
        <w:rPr>
          <w:rFonts w:ascii="Times New Roman" w:hAnsi="Times New Roman" w:cs="Times New Roman"/>
          <w:color w:val="00B050"/>
          <w:spacing w:val="-10"/>
          <w:highlight w:val="white"/>
          <w:lang w:val="mk-MK"/>
        </w:rPr>
        <w:t xml:space="preserve"> </w:t>
      </w:r>
      <w:r w:rsidRPr="00A67906">
        <w:rPr>
          <w:rFonts w:ascii="Times New Roman" w:hAnsi="Times New Roman" w:cs="Times New Roman"/>
          <w:color w:val="00B050"/>
          <w:lang w:val="mk-MK"/>
        </w:rPr>
        <w:t>денари</w:t>
      </w:r>
      <w:r w:rsidRPr="00A67906">
        <w:rPr>
          <w:rFonts w:ascii="Times New Roman" w:hAnsi="Times New Roman" w:cs="Times New Roman"/>
          <w:b/>
          <w:bCs/>
          <w:color w:val="00B050"/>
          <w:lang w:val="mk-MK"/>
        </w:rPr>
        <w:t>.</w:t>
      </w:r>
    </w:p>
    <w:p w:rsidR="006877EB" w:rsidRPr="00A67906" w:rsidRDefault="006877EB" w:rsidP="006877E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B050"/>
          <w:lang w:val="mk-MK"/>
        </w:rPr>
      </w:pPr>
      <w:r w:rsidRPr="00A67906">
        <w:rPr>
          <w:rFonts w:ascii="Times New Roman" w:hAnsi="Times New Roman" w:cs="Times New Roman"/>
          <w:color w:val="00B050"/>
          <w:lang w:val="mk-MK"/>
        </w:rPr>
        <w:t xml:space="preserve">Остварениот финансиски резултат во периодот </w:t>
      </w:r>
      <w:r w:rsidR="00A67906" w:rsidRPr="00A67906">
        <w:rPr>
          <w:rFonts w:ascii="Times New Roman" w:hAnsi="Times New Roman" w:cs="Times New Roman"/>
          <w:color w:val="00B050"/>
          <w:lang w:val="mk-MK"/>
        </w:rPr>
        <w:t>01.07</w:t>
      </w:r>
      <w:r w:rsidRPr="00A67906">
        <w:rPr>
          <w:rFonts w:ascii="Times New Roman" w:hAnsi="Times New Roman" w:cs="Times New Roman"/>
          <w:color w:val="00B050"/>
          <w:lang w:val="mk-MK"/>
        </w:rPr>
        <w:t>.-</w:t>
      </w:r>
      <w:r w:rsidR="00A67906" w:rsidRPr="00A67906">
        <w:rPr>
          <w:rFonts w:ascii="Times New Roman" w:hAnsi="Times New Roman" w:cs="Times New Roman"/>
          <w:color w:val="00B050"/>
          <w:lang w:val="mk-MK"/>
        </w:rPr>
        <w:t>31.12</w:t>
      </w:r>
      <w:r w:rsidR="004B3378" w:rsidRPr="00A67906">
        <w:rPr>
          <w:rFonts w:ascii="Times New Roman" w:hAnsi="Times New Roman" w:cs="Times New Roman"/>
          <w:color w:val="00B050"/>
          <w:lang w:val="mk-MK"/>
        </w:rPr>
        <w:t>,2025</w:t>
      </w:r>
      <w:r w:rsidRPr="00A67906">
        <w:rPr>
          <w:rFonts w:ascii="Times New Roman" w:hAnsi="Times New Roman" w:cs="Times New Roman"/>
          <w:color w:val="00B050"/>
          <w:lang w:val="mk-MK"/>
        </w:rPr>
        <w:t xml:space="preserve">  година, е  како што следува:</w:t>
      </w:r>
    </w:p>
    <w:tbl>
      <w:tblPr>
        <w:tblW w:w="0" w:type="auto"/>
        <w:tblInd w:w="-689" w:type="dxa"/>
        <w:tblLayout w:type="fixed"/>
        <w:tblLook w:val="0000"/>
      </w:tblPr>
      <w:tblGrid>
        <w:gridCol w:w="4037"/>
        <w:gridCol w:w="2120"/>
        <w:gridCol w:w="1903"/>
        <w:gridCol w:w="2079"/>
      </w:tblGrid>
      <w:tr w:rsidR="00A67906" w:rsidRPr="00A67906" w:rsidTr="00634FDE">
        <w:trPr>
          <w:trHeight w:val="409"/>
        </w:trPr>
        <w:tc>
          <w:tcPr>
            <w:tcW w:w="40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7906" w:rsidRPr="00A67906" w:rsidRDefault="00A67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B050"/>
              </w:rPr>
            </w:pPr>
            <w:r w:rsidRPr="00A67906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lang w:val="mk-MK"/>
              </w:rPr>
              <w:t xml:space="preserve">Опис </w:t>
            </w:r>
          </w:p>
        </w:tc>
        <w:tc>
          <w:tcPr>
            <w:tcW w:w="21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7906" w:rsidRPr="00A67906" w:rsidRDefault="00A67906">
            <w:pPr>
              <w:rPr>
                <w:rFonts w:ascii="Times New Roman" w:hAnsi="Times New Roman" w:cs="Times New Roman"/>
                <w:b/>
                <w:bCs/>
                <w:iCs/>
                <w:color w:val="00B050"/>
              </w:rPr>
            </w:pPr>
            <w:r w:rsidRPr="00A67906">
              <w:rPr>
                <w:rFonts w:ascii="Times New Roman" w:hAnsi="Times New Roman" w:cs="Times New Roman"/>
                <w:b/>
                <w:bCs/>
                <w:iCs/>
                <w:color w:val="00B050"/>
              </w:rPr>
              <w:t>Остварување</w:t>
            </w:r>
          </w:p>
        </w:tc>
        <w:tc>
          <w:tcPr>
            <w:tcW w:w="19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7906" w:rsidRPr="00A67906" w:rsidRDefault="00A67906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A67906">
              <w:rPr>
                <w:rFonts w:ascii="Times New Roman" w:hAnsi="Times New Roman" w:cs="Times New Roman"/>
                <w:b/>
                <w:bCs/>
                <w:color w:val="00B050"/>
              </w:rPr>
              <w:t>Финансиски план 2025 г.</w:t>
            </w:r>
          </w:p>
        </w:tc>
        <w:tc>
          <w:tcPr>
            <w:tcW w:w="20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7906" w:rsidRPr="00A67906" w:rsidRDefault="00A6790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B050"/>
              </w:rPr>
            </w:pPr>
            <w:r w:rsidRPr="00A67906">
              <w:rPr>
                <w:rFonts w:ascii="Times New Roman" w:hAnsi="Times New Roman" w:cs="Times New Roman"/>
                <w:b/>
                <w:bCs/>
                <w:iCs/>
                <w:color w:val="00B050"/>
              </w:rPr>
              <w:t>Остварување</w:t>
            </w:r>
          </w:p>
        </w:tc>
      </w:tr>
      <w:tr w:rsidR="00A67906" w:rsidRPr="00A67906" w:rsidTr="00634FDE">
        <w:trPr>
          <w:trHeight w:val="409"/>
        </w:trPr>
        <w:tc>
          <w:tcPr>
            <w:tcW w:w="40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67906" w:rsidRPr="00A67906" w:rsidRDefault="00A6790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  <w:color w:val="00B05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7906" w:rsidRPr="00A67906" w:rsidRDefault="00A67906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A67906">
              <w:rPr>
                <w:rFonts w:ascii="Times New Roman" w:hAnsi="Times New Roman" w:cs="Times New Roman"/>
                <w:b/>
                <w:bCs/>
                <w:color w:val="00B050"/>
              </w:rPr>
              <w:t>01.07-31.12.2024г.</w:t>
            </w:r>
          </w:p>
        </w:tc>
        <w:tc>
          <w:tcPr>
            <w:tcW w:w="19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A67906" w:rsidRPr="00A67906" w:rsidRDefault="00A6790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7906" w:rsidRPr="00A67906" w:rsidRDefault="00A679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B050"/>
              </w:rPr>
            </w:pPr>
            <w:r w:rsidRPr="00A67906">
              <w:rPr>
                <w:rFonts w:ascii="Times New Roman" w:hAnsi="Times New Roman" w:cs="Times New Roman"/>
                <w:b/>
                <w:bCs/>
                <w:color w:val="00B050"/>
              </w:rPr>
              <w:t>01.07-31.12.2025 г.</w:t>
            </w:r>
          </w:p>
        </w:tc>
      </w:tr>
      <w:tr w:rsidR="00A67906" w:rsidRPr="00A67906" w:rsidTr="00634FDE">
        <w:trPr>
          <w:trHeight w:val="409"/>
        </w:trPr>
        <w:tc>
          <w:tcPr>
            <w:tcW w:w="40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7906" w:rsidRPr="00A67906" w:rsidRDefault="00A67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B050"/>
              </w:rPr>
            </w:pPr>
            <w:r w:rsidRPr="00A67906">
              <w:rPr>
                <w:rFonts w:ascii="Times New Roman" w:hAnsi="Times New Roman" w:cs="Times New Roman"/>
                <w:i/>
                <w:iCs/>
                <w:color w:val="00B050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7906" w:rsidRPr="00A67906" w:rsidRDefault="00A67906">
            <w:pPr>
              <w:jc w:val="center"/>
              <w:rPr>
                <w:rFonts w:ascii="Times New Roman" w:hAnsi="Times New Roman" w:cs="Times New Roman"/>
                <w:iCs/>
                <w:color w:val="00B050"/>
              </w:rPr>
            </w:pPr>
            <w:r w:rsidRPr="00A67906">
              <w:rPr>
                <w:rFonts w:ascii="Times New Roman" w:hAnsi="Times New Roman" w:cs="Times New Roman"/>
                <w:iCs/>
                <w:color w:val="00B050"/>
              </w:rPr>
              <w:t>2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7906" w:rsidRPr="00A67906" w:rsidRDefault="00A67906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A67906">
              <w:rPr>
                <w:rFonts w:ascii="Times New Roman" w:hAnsi="Times New Roman" w:cs="Times New Roman"/>
                <w:color w:val="00B050"/>
              </w:rPr>
              <w:t>3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7906" w:rsidRPr="00A67906" w:rsidRDefault="00A67906">
            <w:pPr>
              <w:jc w:val="center"/>
              <w:rPr>
                <w:rFonts w:ascii="Times New Roman" w:hAnsi="Times New Roman" w:cs="Times New Roman"/>
                <w:iCs/>
                <w:color w:val="00B050"/>
              </w:rPr>
            </w:pPr>
            <w:r w:rsidRPr="00A67906">
              <w:rPr>
                <w:rFonts w:ascii="Times New Roman" w:hAnsi="Times New Roman" w:cs="Times New Roman"/>
                <w:iCs/>
                <w:color w:val="00B050"/>
              </w:rPr>
              <w:t>4</w:t>
            </w:r>
          </w:p>
        </w:tc>
      </w:tr>
      <w:tr w:rsidR="00A67906" w:rsidRPr="00A67906" w:rsidTr="00634FDE">
        <w:trPr>
          <w:trHeight w:val="409"/>
        </w:trPr>
        <w:tc>
          <w:tcPr>
            <w:tcW w:w="40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7906" w:rsidRPr="00A67906" w:rsidRDefault="00A67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B050"/>
              </w:rPr>
            </w:pPr>
            <w:r w:rsidRPr="00A67906">
              <w:rPr>
                <w:rFonts w:ascii="Times New Roman" w:hAnsi="Times New Roman" w:cs="Times New Roman"/>
                <w:color w:val="00B050"/>
                <w:lang w:val="mk-MK"/>
              </w:rPr>
              <w:t>А.ВКУПНИПРИХОДИ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7906" w:rsidRPr="00A67906" w:rsidRDefault="00A67906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A67906">
              <w:rPr>
                <w:rFonts w:ascii="Times New Roman" w:hAnsi="Times New Roman" w:cs="Times New Roman"/>
                <w:color w:val="00B050"/>
              </w:rPr>
              <w:t>137,705,756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7906" w:rsidRPr="00A67906" w:rsidRDefault="00A67906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A67906">
              <w:rPr>
                <w:rFonts w:ascii="Times New Roman" w:hAnsi="Times New Roman" w:cs="Times New Roman"/>
                <w:color w:val="00B050"/>
              </w:rPr>
              <w:t>372,000,000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7906" w:rsidRPr="00A67906" w:rsidRDefault="00A67906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A67906">
              <w:rPr>
                <w:rFonts w:ascii="Times New Roman" w:hAnsi="Times New Roman" w:cs="Times New Roman"/>
                <w:color w:val="00B050"/>
              </w:rPr>
              <w:t>124,840,603</w:t>
            </w:r>
          </w:p>
        </w:tc>
      </w:tr>
      <w:tr w:rsidR="00A67906" w:rsidRPr="00A67906" w:rsidTr="00634FDE">
        <w:trPr>
          <w:trHeight w:val="409"/>
        </w:trPr>
        <w:tc>
          <w:tcPr>
            <w:tcW w:w="40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7906" w:rsidRPr="00A67906" w:rsidRDefault="00A67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B050"/>
              </w:rPr>
            </w:pPr>
            <w:r w:rsidRPr="00A67906">
              <w:rPr>
                <w:rFonts w:ascii="Times New Roman" w:hAnsi="Times New Roman" w:cs="Times New Roman"/>
                <w:color w:val="00B050"/>
                <w:lang w:val="mk-MK"/>
              </w:rPr>
              <w:t>Б. ВКУПНИ РАСХОДИ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7906" w:rsidRPr="00A67906" w:rsidRDefault="00A67906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A67906">
              <w:rPr>
                <w:rFonts w:ascii="Times New Roman" w:hAnsi="Times New Roman" w:cs="Times New Roman"/>
                <w:color w:val="00B050"/>
              </w:rPr>
              <w:t>156,828,756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7906" w:rsidRPr="00A67906" w:rsidRDefault="00A67906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A67906">
              <w:rPr>
                <w:rFonts w:ascii="Times New Roman" w:hAnsi="Times New Roman" w:cs="Times New Roman"/>
                <w:color w:val="00B050"/>
              </w:rPr>
              <w:t>372,000,000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7906" w:rsidRPr="00A67906" w:rsidRDefault="00A67906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A67906">
              <w:rPr>
                <w:rFonts w:ascii="Times New Roman" w:hAnsi="Times New Roman" w:cs="Times New Roman"/>
                <w:color w:val="00B050"/>
              </w:rPr>
              <w:t>155,854,653</w:t>
            </w:r>
          </w:p>
        </w:tc>
      </w:tr>
      <w:tr w:rsidR="00A67906" w:rsidRPr="00A67906" w:rsidTr="00634FDE">
        <w:trPr>
          <w:trHeight w:val="409"/>
        </w:trPr>
        <w:tc>
          <w:tcPr>
            <w:tcW w:w="40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7906" w:rsidRPr="00A67906" w:rsidRDefault="00A679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B050"/>
              </w:rPr>
            </w:pPr>
            <w:r w:rsidRPr="00A67906">
              <w:rPr>
                <w:rFonts w:ascii="Times New Roman" w:hAnsi="Times New Roman" w:cs="Times New Roman"/>
                <w:b/>
                <w:bCs/>
                <w:color w:val="00B050"/>
                <w:lang w:val="mk-MK"/>
              </w:rPr>
              <w:t>ФИНАНАНСИСКИ РЕЗУЛТАТ (А-Б)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7906" w:rsidRPr="00A67906" w:rsidRDefault="00A67906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B050"/>
              </w:rPr>
            </w:pPr>
            <w:r w:rsidRPr="00A67906">
              <w:rPr>
                <w:rFonts w:ascii="Times New Roman" w:hAnsi="Times New Roman" w:cs="Times New Roman"/>
                <w:b/>
                <w:bCs/>
                <w:iCs/>
                <w:color w:val="00B050"/>
              </w:rPr>
              <w:t>-19,123,000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7906" w:rsidRPr="00A67906" w:rsidRDefault="00A67906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B050"/>
              </w:rPr>
            </w:pPr>
            <w:r w:rsidRPr="00A67906">
              <w:rPr>
                <w:rFonts w:ascii="Times New Roman" w:hAnsi="Times New Roman" w:cs="Times New Roman"/>
                <w:b/>
                <w:bCs/>
                <w:iCs/>
                <w:color w:val="00B050"/>
              </w:rPr>
              <w:t>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7906" w:rsidRPr="00A67906" w:rsidRDefault="00A67906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B050"/>
              </w:rPr>
            </w:pPr>
            <w:r w:rsidRPr="00A67906">
              <w:rPr>
                <w:rFonts w:ascii="Times New Roman" w:hAnsi="Times New Roman" w:cs="Times New Roman"/>
                <w:b/>
                <w:bCs/>
                <w:iCs/>
                <w:color w:val="00B050"/>
              </w:rPr>
              <w:t>-31,014,050</w:t>
            </w:r>
          </w:p>
        </w:tc>
      </w:tr>
    </w:tbl>
    <w:p w:rsidR="006877EB" w:rsidRPr="00A67906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highlight w:val="white"/>
        </w:rPr>
      </w:pPr>
    </w:p>
    <w:p w:rsidR="00634FDE" w:rsidRPr="00A67906" w:rsidRDefault="00634FDE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highlight w:val="white"/>
        </w:rPr>
      </w:pPr>
    </w:p>
    <w:p w:rsidR="00634FDE" w:rsidRPr="00DF22B9" w:rsidRDefault="00634FDE" w:rsidP="00634F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highlight w:val="white"/>
          <w:lang w:val="mk-MK"/>
        </w:rPr>
      </w:pPr>
      <w:r w:rsidRPr="00DF22B9">
        <w:rPr>
          <w:rFonts w:ascii="Times New Roman" w:hAnsi="Times New Roman" w:cs="Times New Roman"/>
          <w:b/>
          <w:bCs/>
          <w:color w:val="00B050"/>
          <w:highlight w:val="white"/>
        </w:rPr>
        <w:t>3.1</w:t>
      </w:r>
      <w:r w:rsidRPr="00DF22B9">
        <w:rPr>
          <w:rFonts w:ascii="Times New Roman" w:hAnsi="Times New Roman" w:cs="Times New Roman"/>
          <w:color w:val="00B050"/>
          <w:highlight w:val="white"/>
        </w:rPr>
        <w:t>.</w:t>
      </w:r>
      <w:r w:rsidRPr="00DF22B9">
        <w:rPr>
          <w:rFonts w:ascii="Times New Roman" w:hAnsi="Times New Roman" w:cs="Times New Roman"/>
          <w:b/>
          <w:bCs/>
          <w:color w:val="00B050"/>
          <w:highlight w:val="white"/>
          <w:lang w:val="mk-MK"/>
        </w:rPr>
        <w:t>Приходи</w:t>
      </w:r>
    </w:p>
    <w:p w:rsidR="00634FDE" w:rsidRPr="00DF22B9" w:rsidRDefault="00634FDE" w:rsidP="00634FD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B050"/>
          <w:lang w:val="mk-MK"/>
        </w:rPr>
      </w:pPr>
      <w:r w:rsidRPr="00DF22B9">
        <w:rPr>
          <w:rFonts w:ascii="Times New Roman" w:hAnsi="Times New Roman" w:cs="Times New Roman"/>
          <w:color w:val="00B050"/>
          <w:highlight w:val="white"/>
          <w:lang w:val="mk-MK"/>
        </w:rPr>
        <w:t xml:space="preserve"> Во </w:t>
      </w:r>
      <w:r w:rsidR="00A67906" w:rsidRPr="00DF22B9">
        <w:rPr>
          <w:rFonts w:ascii="Times New Roman" w:hAnsi="Times New Roman" w:cs="Times New Roman"/>
          <w:color w:val="00B050"/>
          <w:highlight w:val="white"/>
          <w:lang w:val="mk-MK"/>
        </w:rPr>
        <w:t>вториот</w:t>
      </w:r>
      <w:r w:rsidRPr="00DF22B9">
        <w:rPr>
          <w:rFonts w:ascii="Times New Roman" w:hAnsi="Times New Roman" w:cs="Times New Roman"/>
          <w:color w:val="00B050"/>
          <w:highlight w:val="white"/>
          <w:lang w:val="mk-MK"/>
        </w:rPr>
        <w:t xml:space="preserve"> шестмесечен извешај од годината, </w:t>
      </w:r>
      <w:r w:rsidRPr="00DF22B9">
        <w:rPr>
          <w:rFonts w:ascii="Times New Roman" w:hAnsi="Times New Roman" w:cs="Times New Roman"/>
          <w:color w:val="00B050"/>
          <w:lang w:val="mk-MK"/>
        </w:rPr>
        <w:t xml:space="preserve">ЈП Национална радиодифузија – Скопје </w:t>
      </w:r>
      <w:r w:rsidRPr="00DF22B9">
        <w:rPr>
          <w:rFonts w:ascii="Times New Roman" w:hAnsi="Times New Roman" w:cs="Times New Roman"/>
          <w:color w:val="00B050"/>
          <w:highlight w:val="white"/>
          <w:lang w:val="mk-MK"/>
        </w:rPr>
        <w:t xml:space="preserve">реализира вкупни приходи во износ од </w:t>
      </w:r>
      <w:r w:rsidR="00A67906" w:rsidRPr="00DF22B9">
        <w:rPr>
          <w:rFonts w:ascii="Times New Roman" w:hAnsi="Times New Roman" w:cs="Times New Roman"/>
          <w:color w:val="00B050"/>
          <w:spacing w:val="-10"/>
          <w:highlight w:val="white"/>
          <w:lang w:val="mk-MK"/>
        </w:rPr>
        <w:t xml:space="preserve">124,840,603 </w:t>
      </w:r>
      <w:r w:rsidRPr="00DF22B9">
        <w:rPr>
          <w:rFonts w:ascii="Times New Roman" w:hAnsi="Times New Roman" w:cs="Times New Roman"/>
          <w:color w:val="00B050"/>
          <w:spacing w:val="-10"/>
          <w:highlight w:val="white"/>
          <w:lang w:val="mk-MK"/>
        </w:rPr>
        <w:t xml:space="preserve"> </w:t>
      </w:r>
      <w:r w:rsidRPr="00DF22B9">
        <w:rPr>
          <w:rFonts w:ascii="Times New Roman" w:hAnsi="Times New Roman" w:cs="Times New Roman"/>
          <w:color w:val="00B050"/>
          <w:highlight w:val="white"/>
          <w:lang w:val="mk-MK"/>
        </w:rPr>
        <w:t>денари</w:t>
      </w:r>
      <w:r w:rsidRPr="00DF22B9">
        <w:rPr>
          <w:rFonts w:ascii="Times New Roman" w:hAnsi="Times New Roman" w:cs="Times New Roman"/>
          <w:color w:val="00B050"/>
          <w:lang w:val="mk-MK"/>
        </w:rPr>
        <w:t xml:space="preserve">, што е остварување од </w:t>
      </w:r>
      <w:r w:rsidR="00A67906" w:rsidRPr="00DF22B9">
        <w:rPr>
          <w:rFonts w:ascii="Times New Roman" w:hAnsi="Times New Roman" w:cs="Times New Roman"/>
          <w:color w:val="00B050"/>
          <w:lang w:val="mk-MK"/>
        </w:rPr>
        <w:t>33,6</w:t>
      </w:r>
      <w:r w:rsidRPr="00DF22B9">
        <w:rPr>
          <w:rFonts w:ascii="Times New Roman" w:hAnsi="Times New Roman" w:cs="Times New Roman"/>
          <w:color w:val="00B050"/>
          <w:lang w:val="mk-MK"/>
        </w:rPr>
        <w:t xml:space="preserve"> проценти од Годишниот финансиски план. </w:t>
      </w:r>
      <w:r w:rsidRPr="00DF22B9">
        <w:rPr>
          <w:rFonts w:ascii="Times New Roman" w:hAnsi="Times New Roman" w:cs="Times New Roman"/>
          <w:color w:val="00B050"/>
          <w:highlight w:val="white"/>
          <w:lang w:val="mk-MK"/>
        </w:rPr>
        <w:t xml:space="preserve">Споредени со приходите остварени </w:t>
      </w:r>
      <w:r w:rsidRPr="00DF22B9">
        <w:rPr>
          <w:rFonts w:ascii="Times New Roman" w:hAnsi="Times New Roman" w:cs="Times New Roman"/>
          <w:color w:val="00B050"/>
          <w:lang w:val="mk-MK"/>
        </w:rPr>
        <w:t xml:space="preserve">во истиот период од минатата година, вкупните приходи се </w:t>
      </w:r>
      <w:r w:rsidR="00A67906" w:rsidRPr="00DF22B9">
        <w:rPr>
          <w:rFonts w:ascii="Times New Roman" w:hAnsi="Times New Roman" w:cs="Times New Roman"/>
          <w:color w:val="00B050"/>
          <w:lang w:val="mk-MK"/>
        </w:rPr>
        <w:t>намалиле за 9,3</w:t>
      </w:r>
      <w:r w:rsidRPr="00DF22B9">
        <w:rPr>
          <w:rFonts w:ascii="Times New Roman" w:hAnsi="Times New Roman" w:cs="Times New Roman"/>
          <w:color w:val="00B050"/>
          <w:lang w:val="mk-MK"/>
        </w:rPr>
        <w:t xml:space="preserve"> проценти.</w:t>
      </w:r>
    </w:p>
    <w:p w:rsidR="00634FDE" w:rsidRPr="00DF22B9" w:rsidRDefault="00634FDE" w:rsidP="00634FD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B050"/>
          <w:lang w:val="mk-MK"/>
        </w:rPr>
      </w:pPr>
      <w:r w:rsidRPr="00DF22B9">
        <w:rPr>
          <w:rFonts w:ascii="Times New Roman" w:hAnsi="Times New Roman" w:cs="Times New Roman"/>
          <w:color w:val="00B050"/>
          <w:lang w:val="mk-MK"/>
        </w:rPr>
        <w:t xml:space="preserve">Приходите на претпријатието се над  </w:t>
      </w:r>
      <w:r w:rsidRPr="00DF22B9">
        <w:rPr>
          <w:rFonts w:ascii="Times New Roman" w:hAnsi="Times New Roman" w:cs="Times New Roman"/>
          <w:color w:val="00B050"/>
          <w:lang w:val="sq-AL"/>
        </w:rPr>
        <w:t>9</w:t>
      </w:r>
      <w:r w:rsidR="00A67906" w:rsidRPr="00DF22B9">
        <w:rPr>
          <w:rFonts w:ascii="Times New Roman" w:hAnsi="Times New Roman" w:cs="Times New Roman"/>
          <w:color w:val="00B050"/>
          <w:lang w:val="mk-MK"/>
        </w:rPr>
        <w:t>0</w:t>
      </w:r>
      <w:r w:rsidRPr="00DF22B9">
        <w:rPr>
          <w:rFonts w:ascii="Times New Roman" w:hAnsi="Times New Roman" w:cs="Times New Roman"/>
          <w:color w:val="00B050"/>
          <w:lang w:val="mk-MK"/>
        </w:rPr>
        <w:t>% од владата бидејќи со закон е укинато одлуката за да се наплати радиодифузна такса и ние како претпријатије немаме други приходи освен наемнини, останатиот дел од приходите ни се финансираат од страна на владата на РСМ.</w:t>
      </w:r>
    </w:p>
    <w:p w:rsidR="00634FDE" w:rsidRPr="00DF22B9" w:rsidRDefault="00634FDE" w:rsidP="00634FD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B050"/>
          <w:highlight w:val="white"/>
          <w:lang w:val="sq-AL"/>
        </w:rPr>
      </w:pPr>
      <w:r w:rsidRPr="00DF22B9">
        <w:rPr>
          <w:rFonts w:ascii="Times New Roman" w:hAnsi="Times New Roman" w:cs="Times New Roman"/>
          <w:color w:val="00B050"/>
          <w:lang w:val="mk-MK"/>
        </w:rPr>
        <w:t xml:space="preserve">Вкупните  приходи според Билансот на успех остварени </w:t>
      </w:r>
      <w:r w:rsidRPr="00DF22B9">
        <w:rPr>
          <w:rFonts w:ascii="Times New Roman" w:hAnsi="Times New Roman" w:cs="Times New Roman"/>
          <w:color w:val="00B050"/>
          <w:highlight w:val="white"/>
          <w:lang w:val="mk-MK"/>
        </w:rPr>
        <w:t xml:space="preserve">во период од </w:t>
      </w:r>
      <w:r w:rsidR="00A67906" w:rsidRPr="00DF22B9">
        <w:rPr>
          <w:rFonts w:ascii="Times New Roman" w:hAnsi="Times New Roman" w:cs="Times New Roman"/>
          <w:color w:val="00B050"/>
          <w:highlight w:val="white"/>
          <w:lang w:val="mk-MK"/>
        </w:rPr>
        <w:t>01.07</w:t>
      </w:r>
      <w:r w:rsidRPr="00DF22B9">
        <w:rPr>
          <w:rFonts w:ascii="Times New Roman" w:hAnsi="Times New Roman" w:cs="Times New Roman"/>
          <w:color w:val="00B050"/>
          <w:highlight w:val="white"/>
          <w:lang w:val="mk-MK"/>
        </w:rPr>
        <w:t xml:space="preserve">до </w:t>
      </w:r>
      <w:r w:rsidR="00A67906" w:rsidRPr="00DF22B9">
        <w:rPr>
          <w:rFonts w:ascii="Times New Roman" w:hAnsi="Times New Roman" w:cs="Times New Roman"/>
          <w:color w:val="00B050"/>
          <w:highlight w:val="white"/>
          <w:lang w:val="mk-MK"/>
        </w:rPr>
        <w:t>31.12</w:t>
      </w:r>
      <w:r w:rsidRPr="00DF22B9">
        <w:rPr>
          <w:rFonts w:ascii="Times New Roman" w:hAnsi="Times New Roman" w:cs="Times New Roman"/>
          <w:color w:val="00B050"/>
          <w:highlight w:val="white"/>
          <w:lang w:val="mk-MK"/>
        </w:rPr>
        <w:t>,2025  година</w:t>
      </w:r>
      <w:r w:rsidRPr="00DF22B9">
        <w:rPr>
          <w:rFonts w:ascii="Times New Roman" w:hAnsi="Times New Roman" w:cs="Times New Roman"/>
          <w:color w:val="00B050"/>
          <w:lang w:val="mk-MK"/>
        </w:rPr>
        <w:t xml:space="preserve">  с</w:t>
      </w:r>
      <w:r w:rsidRPr="00DF22B9">
        <w:rPr>
          <w:rFonts w:ascii="Times New Roman" w:hAnsi="Times New Roman" w:cs="Times New Roman"/>
          <w:color w:val="00B050"/>
          <w:highlight w:val="white"/>
          <w:lang w:val="mk-MK"/>
        </w:rPr>
        <w:t>е прикажани во следнава табела:</w:t>
      </w:r>
    </w:p>
    <w:p w:rsidR="00634FDE" w:rsidRPr="00A67906" w:rsidRDefault="00634FDE" w:rsidP="00634FD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B050"/>
          <w:highlight w:val="white"/>
          <w:lang w:val="sq-AL"/>
        </w:rPr>
      </w:pPr>
    </w:p>
    <w:p w:rsidR="00634FDE" w:rsidRPr="00A67906" w:rsidRDefault="00634FDE" w:rsidP="00634FD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B050"/>
          <w:highlight w:val="white"/>
          <w:lang w:val="sq-AL"/>
        </w:rPr>
      </w:pPr>
    </w:p>
    <w:p w:rsidR="00634FDE" w:rsidRPr="00A67906" w:rsidRDefault="00634FDE" w:rsidP="00634FD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B050"/>
          <w:highlight w:val="white"/>
          <w:lang w:val="sq-AL"/>
        </w:rPr>
      </w:pPr>
    </w:p>
    <w:p w:rsidR="00634FDE" w:rsidRPr="00A67906" w:rsidRDefault="00634FDE" w:rsidP="00634FD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B050"/>
          <w:highlight w:val="white"/>
          <w:lang w:val="sq-AL"/>
        </w:rPr>
      </w:pPr>
    </w:p>
    <w:p w:rsidR="00634FDE" w:rsidRPr="00A67906" w:rsidRDefault="00634FDE" w:rsidP="00634FD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B050"/>
          <w:highlight w:val="white"/>
          <w:lang w:val="sq-AL"/>
        </w:rPr>
      </w:pPr>
    </w:p>
    <w:p w:rsidR="00634FDE" w:rsidRPr="00A67906" w:rsidRDefault="00634FDE" w:rsidP="00634FD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B050"/>
          <w:highlight w:val="white"/>
          <w:lang w:val="sq-AL"/>
        </w:rPr>
      </w:pPr>
    </w:p>
    <w:p w:rsidR="00634FDE" w:rsidRPr="00A67906" w:rsidRDefault="00634FDE" w:rsidP="00634FD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B050"/>
          <w:highlight w:val="white"/>
          <w:lang w:val="sq-AL"/>
        </w:rPr>
      </w:pPr>
    </w:p>
    <w:p w:rsidR="00634FDE" w:rsidRPr="00A67906" w:rsidRDefault="00634FDE" w:rsidP="00634FD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B050"/>
          <w:highlight w:val="white"/>
          <w:lang w:val="sq-AL"/>
        </w:rPr>
      </w:pPr>
    </w:p>
    <w:p w:rsidR="00634FDE" w:rsidRPr="00A67906" w:rsidRDefault="00634FDE" w:rsidP="00634FD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B050"/>
          <w:highlight w:val="white"/>
          <w:lang w:val="sq-AL"/>
        </w:rPr>
      </w:pPr>
    </w:p>
    <w:p w:rsidR="00634FDE" w:rsidRPr="00A67906" w:rsidRDefault="00634FDE" w:rsidP="00634F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lang w:val="sq-AL"/>
        </w:rPr>
      </w:pPr>
      <w:r w:rsidRPr="00A67906">
        <w:rPr>
          <w:rFonts w:ascii="Times New Roman" w:hAnsi="Times New Roman" w:cs="Times New Roman"/>
          <w:b/>
          <w:bCs/>
          <w:color w:val="00B050"/>
          <w:lang w:val="mk-MK"/>
        </w:rPr>
        <w:lastRenderedPageBreak/>
        <w:t>Преглед на вкупни приходи (според Биланс на успех)</w:t>
      </w:r>
    </w:p>
    <w:tbl>
      <w:tblPr>
        <w:tblpPr w:leftFromText="180" w:rightFromText="180" w:vertAnchor="text" w:horzAnchor="margin" w:tblpXSpec="center" w:tblpY="481"/>
        <w:tblW w:w="5000" w:type="pct"/>
        <w:tblLook w:val="04A0"/>
      </w:tblPr>
      <w:tblGrid>
        <w:gridCol w:w="2333"/>
        <w:gridCol w:w="1369"/>
        <w:gridCol w:w="1360"/>
        <w:gridCol w:w="1325"/>
        <w:gridCol w:w="948"/>
        <w:gridCol w:w="948"/>
        <w:gridCol w:w="1293"/>
      </w:tblGrid>
      <w:tr w:rsidR="00A67906" w:rsidRPr="00A67906" w:rsidTr="00634FDE">
        <w:trPr>
          <w:trHeight w:val="299"/>
        </w:trPr>
        <w:tc>
          <w:tcPr>
            <w:tcW w:w="1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906" w:rsidRPr="00A67906" w:rsidRDefault="00A67906" w:rsidP="0063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</w:pPr>
            <w:r w:rsidRPr="00A67906"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  <w:t>Опис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906" w:rsidRPr="00A67906" w:rsidRDefault="00A67906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A67906">
              <w:rPr>
                <w:rFonts w:ascii="Times New Roman" w:hAnsi="Times New Roman" w:cs="Times New Roman"/>
                <w:b/>
                <w:bCs/>
                <w:color w:val="00B050"/>
              </w:rPr>
              <w:t>Остварени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906" w:rsidRPr="00A67906" w:rsidRDefault="00A67906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A67906">
              <w:rPr>
                <w:rFonts w:ascii="Times New Roman" w:hAnsi="Times New Roman" w:cs="Times New Roman"/>
                <w:b/>
                <w:bCs/>
                <w:color w:val="00B050"/>
              </w:rPr>
              <w:t>Планирани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906" w:rsidRPr="00A67906" w:rsidRDefault="00A67906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A67906">
              <w:rPr>
                <w:rFonts w:ascii="Times New Roman" w:hAnsi="Times New Roman" w:cs="Times New Roman"/>
                <w:b/>
                <w:bCs/>
                <w:color w:val="00B050"/>
              </w:rPr>
              <w:t>Остварени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906" w:rsidRPr="00A67906" w:rsidRDefault="00A67906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A67906">
              <w:rPr>
                <w:rFonts w:ascii="Times New Roman" w:hAnsi="Times New Roman" w:cs="Times New Roman"/>
                <w:b/>
                <w:bCs/>
                <w:color w:val="00B050"/>
              </w:rPr>
              <w:t>Индекс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906" w:rsidRPr="00A67906" w:rsidRDefault="00A67906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A67906">
              <w:rPr>
                <w:rFonts w:ascii="Times New Roman" w:hAnsi="Times New Roman" w:cs="Times New Roman"/>
                <w:b/>
                <w:bCs/>
                <w:color w:val="00B050"/>
              </w:rPr>
              <w:t>Индекс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906" w:rsidRPr="00A67906" w:rsidRDefault="00A67906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A67906">
              <w:rPr>
                <w:rFonts w:ascii="Times New Roman" w:hAnsi="Times New Roman" w:cs="Times New Roman"/>
                <w:b/>
                <w:bCs/>
                <w:color w:val="00B050"/>
              </w:rPr>
              <w:t>Структура</w:t>
            </w:r>
          </w:p>
        </w:tc>
      </w:tr>
      <w:tr w:rsidR="00A67906" w:rsidRPr="00A67906" w:rsidTr="00634FDE">
        <w:trPr>
          <w:trHeight w:val="299"/>
        </w:trPr>
        <w:tc>
          <w:tcPr>
            <w:tcW w:w="1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906" w:rsidRPr="00A67906" w:rsidRDefault="00A67906" w:rsidP="00634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906" w:rsidRPr="00A67906" w:rsidRDefault="00A67906" w:rsidP="0063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</w:pPr>
            <w:r w:rsidRPr="00A67906">
              <w:rPr>
                <w:rFonts w:ascii="Times New Roman" w:hAnsi="Times New Roman" w:cs="Times New Roman"/>
                <w:b/>
                <w:bCs/>
                <w:color w:val="00B050"/>
              </w:rPr>
              <w:t>приходи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906" w:rsidRPr="00A67906" w:rsidRDefault="00A67906" w:rsidP="0063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</w:pPr>
            <w:r w:rsidRPr="00A67906">
              <w:rPr>
                <w:rFonts w:ascii="Times New Roman" w:hAnsi="Times New Roman" w:cs="Times New Roman"/>
                <w:b/>
                <w:bCs/>
                <w:color w:val="00B050"/>
              </w:rPr>
              <w:t>Приходи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906" w:rsidRPr="00A67906" w:rsidRDefault="00A67906" w:rsidP="0063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</w:pPr>
            <w:r w:rsidRPr="00A67906">
              <w:rPr>
                <w:rFonts w:ascii="Times New Roman" w:hAnsi="Times New Roman" w:cs="Times New Roman"/>
                <w:b/>
                <w:bCs/>
                <w:color w:val="00B050"/>
              </w:rPr>
              <w:t>приходи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906" w:rsidRPr="00A67906" w:rsidRDefault="00A67906" w:rsidP="0063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</w:pPr>
            <w:r w:rsidRPr="00A67906">
              <w:rPr>
                <w:rFonts w:ascii="Times New Roman" w:hAnsi="Times New Roman" w:cs="Times New Roman"/>
                <w:b/>
                <w:bCs/>
                <w:color w:val="00B050"/>
              </w:rPr>
              <w:t>4/2*100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906" w:rsidRPr="00A67906" w:rsidRDefault="00A67906" w:rsidP="0063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</w:pPr>
            <w:r w:rsidRPr="00A67906">
              <w:rPr>
                <w:rFonts w:ascii="Times New Roman" w:hAnsi="Times New Roman" w:cs="Times New Roman"/>
                <w:b/>
                <w:bCs/>
                <w:color w:val="00B050"/>
              </w:rPr>
              <w:t>4/3*100</w:t>
            </w:r>
          </w:p>
        </w:tc>
        <w:tc>
          <w:tcPr>
            <w:tcW w:w="6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906" w:rsidRPr="00A67906" w:rsidRDefault="00A67906" w:rsidP="00634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</w:pPr>
          </w:p>
        </w:tc>
      </w:tr>
      <w:tr w:rsidR="00A67906" w:rsidRPr="00A67906" w:rsidTr="00634FDE">
        <w:trPr>
          <w:trHeight w:val="599"/>
        </w:trPr>
        <w:tc>
          <w:tcPr>
            <w:tcW w:w="1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906" w:rsidRPr="00A67906" w:rsidRDefault="00A67906" w:rsidP="00634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906" w:rsidRPr="00A67906" w:rsidRDefault="00A67906" w:rsidP="00763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</w:pPr>
            <w:r w:rsidRPr="00A67906">
              <w:rPr>
                <w:rFonts w:ascii="Times New Roman" w:hAnsi="Times New Roman" w:cs="Times New Roman"/>
                <w:b/>
                <w:bCs/>
                <w:color w:val="00B050"/>
              </w:rPr>
              <w:t>01.07-31.12.2024г.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906" w:rsidRPr="00A67906" w:rsidRDefault="00A67906" w:rsidP="0063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</w:pPr>
            <w:r w:rsidRPr="00A67906">
              <w:rPr>
                <w:rFonts w:ascii="Times New Roman" w:hAnsi="Times New Roman" w:cs="Times New Roman"/>
                <w:b/>
                <w:bCs/>
                <w:color w:val="00B050"/>
              </w:rPr>
              <w:t>2025 г.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906" w:rsidRPr="00A67906" w:rsidRDefault="00A67906" w:rsidP="0063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</w:pPr>
            <w:r w:rsidRPr="00A67906">
              <w:rPr>
                <w:rFonts w:ascii="Times New Roman" w:hAnsi="Times New Roman" w:cs="Times New Roman"/>
                <w:b/>
                <w:bCs/>
                <w:color w:val="00B050"/>
              </w:rPr>
              <w:t>01.07-31.12.2025 г.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906" w:rsidRPr="00A67906" w:rsidRDefault="00A67906" w:rsidP="0063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</w:rPr>
            </w:pPr>
            <w:r w:rsidRPr="00A67906">
              <w:rPr>
                <w:rFonts w:ascii="Times New Roman" w:hAnsi="Times New Roman" w:cs="Times New Roman"/>
                <w:color w:val="00B05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906" w:rsidRPr="00A67906" w:rsidRDefault="00A67906" w:rsidP="0063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</w:rPr>
            </w:pPr>
            <w:r w:rsidRPr="00A67906">
              <w:rPr>
                <w:rFonts w:ascii="Times New Roman" w:hAnsi="Times New Roman" w:cs="Times New Roman"/>
                <w:color w:val="00B050"/>
              </w:rPr>
              <w:t> </w:t>
            </w:r>
          </w:p>
        </w:tc>
        <w:tc>
          <w:tcPr>
            <w:tcW w:w="6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906" w:rsidRPr="00A67906" w:rsidRDefault="00A67906" w:rsidP="00634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</w:pPr>
          </w:p>
        </w:tc>
      </w:tr>
      <w:tr w:rsidR="00A67906" w:rsidRPr="00A67906" w:rsidTr="00634FDE">
        <w:trPr>
          <w:trHeight w:val="299"/>
        </w:trPr>
        <w:tc>
          <w:tcPr>
            <w:tcW w:w="1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906" w:rsidRPr="00A67906" w:rsidRDefault="00A67906" w:rsidP="0063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</w:rPr>
            </w:pPr>
            <w:r w:rsidRPr="00A67906">
              <w:rPr>
                <w:rFonts w:ascii="Times New Roman" w:eastAsia="Times New Roman" w:hAnsi="Times New Roman" w:cs="Times New Roman"/>
                <w:color w:val="00B050"/>
              </w:rPr>
              <w:t>1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906" w:rsidRPr="00A67906" w:rsidRDefault="00A67906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A67906">
              <w:rPr>
                <w:rFonts w:ascii="Times New Roman" w:hAnsi="Times New Roman" w:cs="Times New Roman"/>
                <w:color w:val="00B050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906" w:rsidRPr="00A67906" w:rsidRDefault="00A67906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A67906">
              <w:rPr>
                <w:rFonts w:ascii="Times New Roman" w:hAnsi="Times New Roman" w:cs="Times New Roman"/>
                <w:color w:val="00B050"/>
              </w:rPr>
              <w:t>3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906" w:rsidRPr="00A67906" w:rsidRDefault="00A67906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A67906">
              <w:rPr>
                <w:rFonts w:ascii="Times New Roman" w:hAnsi="Times New Roman" w:cs="Times New Roman"/>
                <w:color w:val="00B050"/>
              </w:rPr>
              <w:t>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906" w:rsidRPr="00A67906" w:rsidRDefault="00A67906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A67906">
              <w:rPr>
                <w:rFonts w:ascii="Times New Roman" w:hAnsi="Times New Roman" w:cs="Times New Roman"/>
                <w:color w:val="00B050"/>
              </w:rPr>
              <w:t>5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906" w:rsidRPr="00A67906" w:rsidRDefault="00A67906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A67906">
              <w:rPr>
                <w:rFonts w:ascii="Times New Roman" w:hAnsi="Times New Roman" w:cs="Times New Roman"/>
                <w:color w:val="00B050"/>
              </w:rPr>
              <w:t>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906" w:rsidRPr="00A67906" w:rsidRDefault="00A67906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A67906">
              <w:rPr>
                <w:rFonts w:ascii="Times New Roman" w:hAnsi="Times New Roman" w:cs="Times New Roman"/>
                <w:color w:val="00B050"/>
              </w:rPr>
              <w:t>7</w:t>
            </w:r>
          </w:p>
        </w:tc>
      </w:tr>
      <w:tr w:rsidR="00A67906" w:rsidRPr="00A67906" w:rsidTr="00A67906">
        <w:trPr>
          <w:trHeight w:val="299"/>
        </w:trPr>
        <w:tc>
          <w:tcPr>
            <w:tcW w:w="1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906" w:rsidRPr="00A67906" w:rsidRDefault="00A67906" w:rsidP="00634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</w:pPr>
            <w:r w:rsidRPr="00A67906"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  <w:t xml:space="preserve">Оперативни приходи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906" w:rsidRPr="00A67906" w:rsidRDefault="00A67906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A67906">
              <w:rPr>
                <w:rFonts w:ascii="Times New Roman" w:hAnsi="Times New Roman" w:cs="Times New Roman"/>
                <w:b/>
                <w:bCs/>
                <w:color w:val="00B050"/>
              </w:rPr>
              <w:t>10,559,317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906" w:rsidRPr="00A67906" w:rsidRDefault="00A67906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A67906">
              <w:rPr>
                <w:rFonts w:ascii="Times New Roman" w:hAnsi="Times New Roman" w:cs="Times New Roman"/>
                <w:b/>
                <w:bCs/>
                <w:color w:val="00B050"/>
              </w:rPr>
              <w:t>40,000,000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906" w:rsidRPr="00A67906" w:rsidRDefault="00A67906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A67906">
              <w:rPr>
                <w:rFonts w:ascii="Times New Roman" w:hAnsi="Times New Roman" w:cs="Times New Roman"/>
                <w:b/>
                <w:bCs/>
                <w:color w:val="00B050"/>
              </w:rPr>
              <w:t>20,006,610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906" w:rsidRPr="00A67906" w:rsidRDefault="00A67906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A67906">
              <w:rPr>
                <w:rFonts w:ascii="Times New Roman" w:hAnsi="Times New Roman" w:cs="Times New Roman"/>
                <w:b/>
                <w:bCs/>
                <w:color w:val="00B050"/>
              </w:rPr>
              <w:t>189.5%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906" w:rsidRPr="00A67906" w:rsidRDefault="00A67906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A67906">
              <w:rPr>
                <w:rFonts w:ascii="Times New Roman" w:hAnsi="Times New Roman" w:cs="Times New Roman"/>
                <w:b/>
                <w:bCs/>
                <w:color w:val="00B050"/>
              </w:rPr>
              <w:t>50.0%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906" w:rsidRPr="00A67906" w:rsidRDefault="00A67906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A67906">
              <w:rPr>
                <w:rFonts w:ascii="Times New Roman" w:hAnsi="Times New Roman" w:cs="Times New Roman"/>
                <w:b/>
                <w:bCs/>
                <w:color w:val="00B050"/>
              </w:rPr>
              <w:t>16.03%</w:t>
            </w:r>
          </w:p>
        </w:tc>
      </w:tr>
      <w:tr w:rsidR="00A67906" w:rsidRPr="00A67906" w:rsidTr="00A67906">
        <w:trPr>
          <w:trHeight w:val="299"/>
        </w:trPr>
        <w:tc>
          <w:tcPr>
            <w:tcW w:w="1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906" w:rsidRPr="00A67906" w:rsidRDefault="00A67906" w:rsidP="0063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A67906">
              <w:rPr>
                <w:rFonts w:ascii="Times New Roman" w:eastAsia="Times New Roman" w:hAnsi="Times New Roman" w:cs="Times New Roman"/>
                <w:color w:val="00B050"/>
              </w:rPr>
              <w:t>Приходи од  наемнини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906" w:rsidRPr="00A67906" w:rsidRDefault="00A67906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A67906">
              <w:rPr>
                <w:rFonts w:ascii="Times New Roman" w:hAnsi="Times New Roman" w:cs="Times New Roman"/>
                <w:color w:val="00B050"/>
              </w:rPr>
              <w:t>10,559,317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906" w:rsidRPr="00A67906" w:rsidRDefault="00A67906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A67906">
              <w:rPr>
                <w:rFonts w:ascii="Times New Roman" w:hAnsi="Times New Roman" w:cs="Times New Roman"/>
                <w:color w:val="00B050"/>
              </w:rPr>
              <w:t>40,000,000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906" w:rsidRPr="00A67906" w:rsidRDefault="00A67906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A67906">
              <w:rPr>
                <w:rFonts w:ascii="Times New Roman" w:hAnsi="Times New Roman" w:cs="Times New Roman"/>
                <w:b/>
                <w:bCs/>
                <w:color w:val="00B050"/>
              </w:rPr>
              <w:t>20,006,610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906" w:rsidRPr="00A67906" w:rsidRDefault="00A67906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A67906">
              <w:rPr>
                <w:rFonts w:ascii="Times New Roman" w:hAnsi="Times New Roman" w:cs="Times New Roman"/>
                <w:color w:val="00B050"/>
              </w:rPr>
              <w:t>189.5%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906" w:rsidRPr="00A67906" w:rsidRDefault="00A67906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A67906">
              <w:rPr>
                <w:rFonts w:ascii="Times New Roman" w:hAnsi="Times New Roman" w:cs="Times New Roman"/>
                <w:color w:val="00B050"/>
              </w:rPr>
              <w:t>50.0%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906" w:rsidRPr="00A67906" w:rsidRDefault="00A67906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A67906">
              <w:rPr>
                <w:rFonts w:ascii="Times New Roman" w:hAnsi="Times New Roman" w:cs="Times New Roman"/>
                <w:color w:val="00B050"/>
              </w:rPr>
              <w:t>16.03%</w:t>
            </w:r>
          </w:p>
        </w:tc>
      </w:tr>
      <w:tr w:rsidR="00A67906" w:rsidRPr="00A67906" w:rsidTr="00A67906">
        <w:trPr>
          <w:trHeight w:val="299"/>
        </w:trPr>
        <w:tc>
          <w:tcPr>
            <w:tcW w:w="1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906" w:rsidRPr="00A67906" w:rsidRDefault="00A67906" w:rsidP="00634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</w:pPr>
            <w:r w:rsidRPr="00A67906"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  <w:t>Останати приходи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906" w:rsidRPr="00A67906" w:rsidRDefault="00A67906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A67906">
              <w:rPr>
                <w:rFonts w:ascii="Times New Roman" w:hAnsi="Times New Roman" w:cs="Times New Roman"/>
                <w:b/>
                <w:bCs/>
                <w:color w:val="00B050"/>
              </w:rPr>
              <w:t>127,146,440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906" w:rsidRPr="00A67906" w:rsidRDefault="00A67906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A67906">
              <w:rPr>
                <w:rFonts w:ascii="Times New Roman" w:hAnsi="Times New Roman" w:cs="Times New Roman"/>
                <w:b/>
                <w:bCs/>
                <w:color w:val="00B050"/>
              </w:rPr>
              <w:t>332,000,000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906" w:rsidRPr="00A67906" w:rsidRDefault="00A67906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A67906">
              <w:rPr>
                <w:rFonts w:ascii="Times New Roman" w:hAnsi="Times New Roman" w:cs="Times New Roman"/>
                <w:b/>
                <w:bCs/>
                <w:color w:val="00B050"/>
              </w:rPr>
              <w:t>103,299,749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906" w:rsidRPr="00A67906" w:rsidRDefault="00A67906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A67906">
              <w:rPr>
                <w:rFonts w:ascii="Times New Roman" w:hAnsi="Times New Roman" w:cs="Times New Roman"/>
                <w:b/>
                <w:bCs/>
                <w:color w:val="00B050"/>
              </w:rPr>
              <w:t>81.2%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906" w:rsidRPr="00A67906" w:rsidRDefault="00A67906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A67906">
              <w:rPr>
                <w:rFonts w:ascii="Times New Roman" w:hAnsi="Times New Roman" w:cs="Times New Roman"/>
                <w:b/>
                <w:bCs/>
                <w:color w:val="00B050"/>
              </w:rPr>
              <w:t>31.1%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906" w:rsidRPr="00A67906" w:rsidRDefault="00A67906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A67906">
              <w:rPr>
                <w:rFonts w:ascii="Times New Roman" w:hAnsi="Times New Roman" w:cs="Times New Roman"/>
                <w:b/>
                <w:bCs/>
                <w:color w:val="00B050"/>
              </w:rPr>
              <w:t>82.75%</w:t>
            </w:r>
          </w:p>
        </w:tc>
      </w:tr>
      <w:tr w:rsidR="00A67906" w:rsidRPr="00A67906" w:rsidTr="00A67906">
        <w:trPr>
          <w:trHeight w:val="569"/>
        </w:trPr>
        <w:tc>
          <w:tcPr>
            <w:tcW w:w="1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906" w:rsidRPr="00A67906" w:rsidRDefault="00A67906" w:rsidP="0063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A67906">
              <w:rPr>
                <w:rFonts w:ascii="Times New Roman" w:eastAsia="Times New Roman" w:hAnsi="Times New Roman" w:cs="Times New Roman"/>
                <w:color w:val="00B050"/>
              </w:rPr>
              <w:t>Приходи од наплатени отпишани побарувања и отпис на обврските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906" w:rsidRPr="00A67906" w:rsidRDefault="00A67906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A67906">
              <w:rPr>
                <w:rFonts w:ascii="Times New Roman" w:hAnsi="Times New Roman" w:cs="Times New Roman"/>
                <w:color w:val="00B050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7906" w:rsidRPr="00A67906" w:rsidRDefault="00A67906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A67906">
              <w:rPr>
                <w:rFonts w:ascii="Times New Roman" w:hAnsi="Times New Roman" w:cs="Times New Roman"/>
                <w:color w:val="00B050"/>
              </w:rPr>
              <w:t>10,000,000</w:t>
            </w:r>
          </w:p>
        </w:tc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906" w:rsidRPr="00A67906" w:rsidRDefault="00A67906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A67906">
              <w:rPr>
                <w:rFonts w:ascii="Times New Roman" w:hAnsi="Times New Roman" w:cs="Times New Roman"/>
                <w:b/>
                <w:bCs/>
                <w:color w:val="00B050"/>
              </w:rPr>
              <w:t>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906" w:rsidRPr="00A67906" w:rsidRDefault="00A67906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A67906">
              <w:rPr>
                <w:rFonts w:ascii="Times New Roman" w:hAnsi="Times New Roman" w:cs="Times New Roman"/>
                <w:color w:val="00B050"/>
              </w:rPr>
              <w:t>0.0%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906" w:rsidRPr="00A67906" w:rsidRDefault="00A67906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A67906">
              <w:rPr>
                <w:rFonts w:ascii="Times New Roman" w:hAnsi="Times New Roman" w:cs="Times New Roman"/>
                <w:color w:val="00B050"/>
              </w:rPr>
              <w:t>0.0%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906" w:rsidRPr="00A67906" w:rsidRDefault="00A67906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A67906">
              <w:rPr>
                <w:rFonts w:ascii="Times New Roman" w:hAnsi="Times New Roman" w:cs="Times New Roman"/>
                <w:color w:val="00B050"/>
              </w:rPr>
              <w:t>0.00%</w:t>
            </w:r>
          </w:p>
        </w:tc>
      </w:tr>
      <w:tr w:rsidR="00A67906" w:rsidRPr="00A67906" w:rsidTr="00A67906">
        <w:trPr>
          <w:trHeight w:val="569"/>
        </w:trPr>
        <w:tc>
          <w:tcPr>
            <w:tcW w:w="1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906" w:rsidRPr="00A67906" w:rsidRDefault="00A67906" w:rsidP="0063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A67906">
              <w:rPr>
                <w:rFonts w:ascii="Times New Roman" w:eastAsia="Times New Roman" w:hAnsi="Times New Roman" w:cs="Times New Roman"/>
                <w:color w:val="00B050"/>
              </w:rPr>
              <w:t>Приходи од наплатени казни, пенали и сл.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906" w:rsidRPr="00A67906" w:rsidRDefault="00A67906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A67906">
              <w:rPr>
                <w:rFonts w:ascii="Times New Roman" w:hAnsi="Times New Roman" w:cs="Times New Roman"/>
                <w:color w:val="00B050"/>
              </w:rPr>
              <w:t>1,301,690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906" w:rsidRPr="00A67906" w:rsidRDefault="00A67906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A67906">
              <w:rPr>
                <w:rFonts w:ascii="Times New Roman" w:hAnsi="Times New Roman" w:cs="Times New Roman"/>
                <w:color w:val="00B050"/>
              </w:rPr>
              <w:t>1,400,000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906" w:rsidRPr="00A67906" w:rsidRDefault="00A67906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A67906">
              <w:rPr>
                <w:rFonts w:ascii="Times New Roman" w:hAnsi="Times New Roman" w:cs="Times New Roman"/>
                <w:b/>
                <w:bCs/>
                <w:color w:val="00B050"/>
              </w:rPr>
              <w:t>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906" w:rsidRPr="00A67906" w:rsidRDefault="00A67906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A67906">
              <w:rPr>
                <w:rFonts w:ascii="Times New Roman" w:hAnsi="Times New Roman" w:cs="Times New Roman"/>
                <w:color w:val="00B050"/>
              </w:rPr>
              <w:t>0.0%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906" w:rsidRPr="00A67906" w:rsidRDefault="00A67906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A67906">
              <w:rPr>
                <w:rFonts w:ascii="Times New Roman" w:hAnsi="Times New Roman" w:cs="Times New Roman"/>
                <w:color w:val="00B050"/>
              </w:rPr>
              <w:t>0.0%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906" w:rsidRPr="00A67906" w:rsidRDefault="00A67906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A67906">
              <w:rPr>
                <w:rFonts w:ascii="Times New Roman" w:hAnsi="Times New Roman" w:cs="Times New Roman"/>
                <w:color w:val="00B050"/>
              </w:rPr>
              <w:t>0.00%</w:t>
            </w:r>
          </w:p>
        </w:tc>
      </w:tr>
      <w:tr w:rsidR="00A67906" w:rsidRPr="00A67906" w:rsidTr="00A67906">
        <w:trPr>
          <w:trHeight w:val="299"/>
        </w:trPr>
        <w:tc>
          <w:tcPr>
            <w:tcW w:w="1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906" w:rsidRPr="00A67906" w:rsidRDefault="00A67906" w:rsidP="0063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A67906">
              <w:rPr>
                <w:rFonts w:ascii="Times New Roman" w:eastAsia="Times New Roman" w:hAnsi="Times New Roman" w:cs="Times New Roman"/>
                <w:color w:val="00B050"/>
              </w:rPr>
              <w:t>Приходи одсубвенции(МИОА)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906" w:rsidRPr="00A67906" w:rsidRDefault="00A67906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A67906">
              <w:rPr>
                <w:rFonts w:ascii="Times New Roman" w:hAnsi="Times New Roman" w:cs="Times New Roman"/>
                <w:color w:val="00B050"/>
              </w:rPr>
              <w:t>125,583,331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906" w:rsidRPr="00A67906" w:rsidRDefault="00A67906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A67906">
              <w:rPr>
                <w:rFonts w:ascii="Times New Roman" w:hAnsi="Times New Roman" w:cs="Times New Roman"/>
                <w:color w:val="00B050"/>
              </w:rPr>
              <w:t>236,599,500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906" w:rsidRPr="00A67906" w:rsidRDefault="00A67906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A67906">
              <w:rPr>
                <w:rFonts w:ascii="Times New Roman" w:hAnsi="Times New Roman" w:cs="Times New Roman"/>
                <w:b/>
                <w:bCs/>
                <w:color w:val="00B050"/>
              </w:rPr>
              <w:t>103,299,749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906" w:rsidRPr="00A67906" w:rsidRDefault="00A67906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A67906">
              <w:rPr>
                <w:rFonts w:ascii="Times New Roman" w:hAnsi="Times New Roman" w:cs="Times New Roman"/>
                <w:color w:val="00B050"/>
              </w:rPr>
              <w:t>82.3%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906" w:rsidRPr="00A67906" w:rsidRDefault="00A67906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A67906">
              <w:rPr>
                <w:rFonts w:ascii="Times New Roman" w:hAnsi="Times New Roman" w:cs="Times New Roman"/>
                <w:color w:val="00B050"/>
              </w:rPr>
              <w:t>43.7%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906" w:rsidRPr="00A67906" w:rsidRDefault="00A67906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A67906">
              <w:rPr>
                <w:rFonts w:ascii="Times New Roman" w:hAnsi="Times New Roman" w:cs="Times New Roman"/>
                <w:color w:val="00B050"/>
              </w:rPr>
              <w:t>100.00%</w:t>
            </w:r>
          </w:p>
        </w:tc>
      </w:tr>
      <w:tr w:rsidR="00A67906" w:rsidRPr="00A67906" w:rsidTr="00A67906">
        <w:trPr>
          <w:trHeight w:val="299"/>
        </w:trPr>
        <w:tc>
          <w:tcPr>
            <w:tcW w:w="1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906" w:rsidRPr="00A67906" w:rsidRDefault="00A67906" w:rsidP="0063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A67906">
              <w:rPr>
                <w:rFonts w:ascii="Times New Roman" w:eastAsia="Times New Roman" w:hAnsi="Times New Roman" w:cs="Times New Roman"/>
                <w:color w:val="00B050"/>
              </w:rPr>
              <w:t>Приходи од донации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906" w:rsidRPr="00A67906" w:rsidRDefault="00A67906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A67906">
              <w:rPr>
                <w:rFonts w:ascii="Times New Roman" w:hAnsi="Times New Roman" w:cs="Times New Roman"/>
                <w:color w:val="00B050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906" w:rsidRPr="00A67906" w:rsidRDefault="00A67906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A67906">
              <w:rPr>
                <w:rFonts w:ascii="Times New Roman" w:hAnsi="Times New Roman" w:cs="Times New Roman"/>
                <w:color w:val="00B05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906" w:rsidRPr="00A67906" w:rsidRDefault="00A67906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A67906">
              <w:rPr>
                <w:rFonts w:ascii="Times New Roman" w:hAnsi="Times New Roman" w:cs="Times New Roman"/>
                <w:b/>
                <w:bCs/>
                <w:color w:val="00B050"/>
              </w:rPr>
              <w:t>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906" w:rsidRPr="00A67906" w:rsidRDefault="00A67906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A67906">
              <w:rPr>
                <w:rFonts w:ascii="Times New Roman" w:hAnsi="Times New Roman" w:cs="Times New Roman"/>
                <w:color w:val="00B050"/>
              </w:rPr>
              <w:t>0.0%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906" w:rsidRPr="00A67906" w:rsidRDefault="00A67906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A67906">
              <w:rPr>
                <w:rFonts w:ascii="Times New Roman" w:hAnsi="Times New Roman" w:cs="Times New Roman"/>
                <w:color w:val="00B050"/>
              </w:rPr>
              <w:t>0.0%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906" w:rsidRPr="00A67906" w:rsidRDefault="00A67906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A67906">
              <w:rPr>
                <w:rFonts w:ascii="Times New Roman" w:hAnsi="Times New Roman" w:cs="Times New Roman"/>
                <w:color w:val="00B050"/>
              </w:rPr>
              <w:t>0.00%</w:t>
            </w:r>
          </w:p>
        </w:tc>
      </w:tr>
      <w:tr w:rsidR="00A67906" w:rsidRPr="00A67906" w:rsidTr="00A67906">
        <w:trPr>
          <w:trHeight w:val="853"/>
        </w:trPr>
        <w:tc>
          <w:tcPr>
            <w:tcW w:w="1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906" w:rsidRPr="00A67906" w:rsidRDefault="00A67906" w:rsidP="0063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A67906">
              <w:rPr>
                <w:rFonts w:ascii="Times New Roman" w:eastAsia="Times New Roman" w:hAnsi="Times New Roman" w:cs="Times New Roman"/>
                <w:color w:val="00B050"/>
              </w:rPr>
              <w:t>Приходи од донации –Влада на РМ приход од правни и физички лица-Ковид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906" w:rsidRPr="00A67906" w:rsidRDefault="00A67906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A67906">
              <w:rPr>
                <w:rFonts w:ascii="Times New Roman" w:hAnsi="Times New Roman" w:cs="Times New Roman"/>
                <w:color w:val="00B050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906" w:rsidRPr="00A67906" w:rsidRDefault="00A67906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A67906">
              <w:rPr>
                <w:rFonts w:ascii="Times New Roman" w:hAnsi="Times New Roman" w:cs="Times New Roman"/>
                <w:color w:val="00B050"/>
              </w:rPr>
              <w:t>42,000,000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906" w:rsidRPr="00A67906" w:rsidRDefault="00A67906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A67906">
              <w:rPr>
                <w:rFonts w:ascii="Times New Roman" w:hAnsi="Times New Roman" w:cs="Times New Roman"/>
                <w:b/>
                <w:bCs/>
                <w:color w:val="00B05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906" w:rsidRPr="00A67906" w:rsidRDefault="00A67906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A67906">
              <w:rPr>
                <w:rFonts w:ascii="Times New Roman" w:hAnsi="Times New Roman" w:cs="Times New Roman"/>
                <w:color w:val="00B050"/>
              </w:rPr>
              <w:t>0.0%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906" w:rsidRPr="00A67906" w:rsidRDefault="00A67906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A67906">
              <w:rPr>
                <w:rFonts w:ascii="Times New Roman" w:hAnsi="Times New Roman" w:cs="Times New Roman"/>
                <w:color w:val="00B050"/>
              </w:rPr>
              <w:t>0.0%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906" w:rsidRPr="00A67906" w:rsidRDefault="00A67906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A67906">
              <w:rPr>
                <w:rFonts w:ascii="Times New Roman" w:hAnsi="Times New Roman" w:cs="Times New Roman"/>
                <w:color w:val="00B050"/>
              </w:rPr>
              <w:t>0.00%</w:t>
            </w:r>
          </w:p>
        </w:tc>
      </w:tr>
      <w:tr w:rsidR="00A67906" w:rsidRPr="00A67906" w:rsidTr="00A67906">
        <w:trPr>
          <w:trHeight w:val="299"/>
        </w:trPr>
        <w:tc>
          <w:tcPr>
            <w:tcW w:w="1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906" w:rsidRPr="00A67906" w:rsidRDefault="00A67906" w:rsidP="0063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A67906">
              <w:rPr>
                <w:rFonts w:ascii="Times New Roman" w:eastAsia="Times New Roman" w:hAnsi="Times New Roman" w:cs="Times New Roman"/>
                <w:color w:val="00B050"/>
              </w:rPr>
              <w:t>Приходи од судски постапки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906" w:rsidRPr="00A67906" w:rsidRDefault="00A67906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A67906">
              <w:rPr>
                <w:rFonts w:ascii="Times New Roman" w:hAnsi="Times New Roman" w:cs="Times New Roman"/>
                <w:color w:val="00B050"/>
              </w:rPr>
              <w:t> 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906" w:rsidRPr="00A67906" w:rsidRDefault="00A67906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A67906">
              <w:rPr>
                <w:rFonts w:ascii="Times New Roman" w:hAnsi="Times New Roman" w:cs="Times New Roman"/>
                <w:color w:val="00B050"/>
              </w:rPr>
              <w:t>40,000,000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906" w:rsidRPr="00A67906" w:rsidRDefault="00A67906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A67906">
              <w:rPr>
                <w:rFonts w:ascii="Times New Roman" w:hAnsi="Times New Roman" w:cs="Times New Roman"/>
                <w:b/>
                <w:bCs/>
                <w:color w:val="00B050"/>
              </w:rPr>
              <w:t>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906" w:rsidRPr="00A67906" w:rsidRDefault="00A67906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A67906">
              <w:rPr>
                <w:rFonts w:ascii="Times New Roman" w:hAnsi="Times New Roman" w:cs="Times New Roman"/>
                <w:color w:val="00B050"/>
              </w:rPr>
              <w:t>0.0%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906" w:rsidRPr="00A67906" w:rsidRDefault="00A67906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A67906">
              <w:rPr>
                <w:rFonts w:ascii="Times New Roman" w:hAnsi="Times New Roman" w:cs="Times New Roman"/>
                <w:color w:val="00B050"/>
              </w:rPr>
              <w:t>0.0%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906" w:rsidRPr="00A67906" w:rsidRDefault="00A67906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A67906">
              <w:rPr>
                <w:rFonts w:ascii="Times New Roman" w:hAnsi="Times New Roman" w:cs="Times New Roman"/>
                <w:color w:val="00B050"/>
              </w:rPr>
              <w:t>0.00%</w:t>
            </w:r>
          </w:p>
        </w:tc>
      </w:tr>
      <w:tr w:rsidR="00A67906" w:rsidRPr="00A67906" w:rsidTr="00A67906">
        <w:trPr>
          <w:trHeight w:val="299"/>
        </w:trPr>
        <w:tc>
          <w:tcPr>
            <w:tcW w:w="1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906" w:rsidRPr="00A67906" w:rsidRDefault="00A67906" w:rsidP="00634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</w:pPr>
            <w:r w:rsidRPr="00A67906"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  <w:t>Финансиски приходи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906" w:rsidRPr="00A67906" w:rsidRDefault="00A67906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A67906">
              <w:rPr>
                <w:rFonts w:ascii="Times New Roman" w:hAnsi="Times New Roman" w:cs="Times New Roman"/>
                <w:b/>
                <w:bCs/>
                <w:color w:val="00B050"/>
              </w:rPr>
              <w:t>261,419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906" w:rsidRPr="00A67906" w:rsidRDefault="00A67906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A67906">
              <w:rPr>
                <w:rFonts w:ascii="Times New Roman" w:hAnsi="Times New Roman" w:cs="Times New Roman"/>
                <w:b/>
                <w:bCs/>
                <w:color w:val="00B050"/>
              </w:rPr>
              <w:t>2,000,500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906" w:rsidRPr="00A67906" w:rsidRDefault="00A67906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A67906">
              <w:rPr>
                <w:rFonts w:ascii="Times New Roman" w:hAnsi="Times New Roman" w:cs="Times New Roman"/>
                <w:b/>
                <w:bCs/>
                <w:color w:val="00B050"/>
              </w:rPr>
              <w:t>1,534,244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906" w:rsidRPr="00A67906" w:rsidRDefault="00A67906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A67906">
              <w:rPr>
                <w:rFonts w:ascii="Times New Roman" w:hAnsi="Times New Roman" w:cs="Times New Roman"/>
                <w:b/>
                <w:bCs/>
                <w:color w:val="00B050"/>
              </w:rPr>
              <w:t>586.9%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906" w:rsidRPr="00A67906" w:rsidRDefault="00A67906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A67906">
              <w:rPr>
                <w:rFonts w:ascii="Times New Roman" w:hAnsi="Times New Roman" w:cs="Times New Roman"/>
                <w:color w:val="00B05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906" w:rsidRPr="00A67906" w:rsidRDefault="00A67906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A67906">
              <w:rPr>
                <w:rFonts w:ascii="Times New Roman" w:hAnsi="Times New Roman" w:cs="Times New Roman"/>
                <w:color w:val="00B050"/>
              </w:rPr>
              <w:t>1.49%</w:t>
            </w:r>
          </w:p>
        </w:tc>
      </w:tr>
      <w:tr w:rsidR="00A67906" w:rsidRPr="00A67906" w:rsidTr="00A67906">
        <w:trPr>
          <w:trHeight w:val="299"/>
        </w:trPr>
        <w:tc>
          <w:tcPr>
            <w:tcW w:w="1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906" w:rsidRPr="00A67906" w:rsidRDefault="00A67906" w:rsidP="0063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A67906">
              <w:rPr>
                <w:rFonts w:ascii="Times New Roman" w:eastAsia="Times New Roman" w:hAnsi="Times New Roman" w:cs="Times New Roman"/>
                <w:color w:val="00B050"/>
              </w:rPr>
              <w:t>Приходи од камати од работењето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906" w:rsidRPr="00A67906" w:rsidRDefault="00A67906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A67906">
              <w:rPr>
                <w:rFonts w:ascii="Times New Roman" w:hAnsi="Times New Roman" w:cs="Times New Roman"/>
                <w:color w:val="00B050"/>
              </w:rPr>
              <w:t>261,419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906" w:rsidRPr="00A67906" w:rsidRDefault="00A67906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A67906">
              <w:rPr>
                <w:rFonts w:ascii="Times New Roman" w:hAnsi="Times New Roman" w:cs="Times New Roman"/>
                <w:color w:val="00B050"/>
              </w:rPr>
              <w:t>2,000,500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906" w:rsidRPr="00A67906" w:rsidRDefault="00A67906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A67906">
              <w:rPr>
                <w:rFonts w:ascii="Times New Roman" w:hAnsi="Times New Roman" w:cs="Times New Roman"/>
                <w:b/>
                <w:bCs/>
                <w:color w:val="00B050"/>
              </w:rPr>
              <w:t>1,534,244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906" w:rsidRPr="00A67906" w:rsidRDefault="00A67906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A67906">
              <w:rPr>
                <w:rFonts w:ascii="Times New Roman" w:hAnsi="Times New Roman" w:cs="Times New Roman"/>
                <w:b/>
                <w:bCs/>
                <w:color w:val="00B050"/>
              </w:rPr>
              <w:t>586.9%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906" w:rsidRPr="00A67906" w:rsidRDefault="00A67906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A67906">
              <w:rPr>
                <w:rFonts w:ascii="Times New Roman" w:hAnsi="Times New Roman" w:cs="Times New Roman"/>
                <w:color w:val="00B05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906" w:rsidRPr="00A67906" w:rsidRDefault="00A67906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A67906">
              <w:rPr>
                <w:rFonts w:ascii="Times New Roman" w:hAnsi="Times New Roman" w:cs="Times New Roman"/>
                <w:color w:val="00B050"/>
              </w:rPr>
              <w:t>1.49%</w:t>
            </w:r>
          </w:p>
        </w:tc>
      </w:tr>
      <w:tr w:rsidR="00A67906" w:rsidRPr="00A67906" w:rsidTr="00A67906">
        <w:trPr>
          <w:trHeight w:val="299"/>
        </w:trPr>
        <w:tc>
          <w:tcPr>
            <w:tcW w:w="1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906" w:rsidRPr="00A67906" w:rsidRDefault="00A67906" w:rsidP="00634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</w:pPr>
            <w:r w:rsidRPr="00A67906"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  <w:t>ВКУПНИ ПРИХОДИ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906" w:rsidRPr="00A67906" w:rsidRDefault="00A67906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A67906">
              <w:rPr>
                <w:rFonts w:ascii="Times New Roman" w:hAnsi="Times New Roman" w:cs="Times New Roman"/>
                <w:b/>
                <w:bCs/>
                <w:color w:val="00B050"/>
              </w:rPr>
              <w:t>137,705,757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906" w:rsidRPr="00A67906" w:rsidRDefault="00A67906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A67906">
              <w:rPr>
                <w:rFonts w:ascii="Times New Roman" w:hAnsi="Times New Roman" w:cs="Times New Roman"/>
                <w:b/>
                <w:bCs/>
                <w:color w:val="00B050"/>
              </w:rPr>
              <w:t>372,000,000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906" w:rsidRPr="00A67906" w:rsidRDefault="00A67906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A67906">
              <w:rPr>
                <w:rFonts w:ascii="Times New Roman" w:hAnsi="Times New Roman" w:cs="Times New Roman"/>
                <w:b/>
                <w:bCs/>
                <w:color w:val="00B050"/>
              </w:rPr>
              <w:t>124,840,603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906" w:rsidRPr="00A67906" w:rsidRDefault="00A67906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A67906">
              <w:rPr>
                <w:rFonts w:ascii="Times New Roman" w:hAnsi="Times New Roman" w:cs="Times New Roman"/>
                <w:b/>
                <w:bCs/>
                <w:color w:val="00B050"/>
              </w:rPr>
              <w:t>90.7%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906" w:rsidRPr="00A67906" w:rsidRDefault="00A67906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A67906">
              <w:rPr>
                <w:rFonts w:ascii="Times New Roman" w:hAnsi="Times New Roman" w:cs="Times New Roman"/>
                <w:b/>
                <w:bCs/>
                <w:color w:val="00B050"/>
              </w:rPr>
              <w:t>33.6%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906" w:rsidRPr="00A67906" w:rsidRDefault="00A67906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A67906">
              <w:rPr>
                <w:rFonts w:ascii="Times New Roman" w:hAnsi="Times New Roman" w:cs="Times New Roman"/>
                <w:b/>
                <w:bCs/>
                <w:color w:val="00B050"/>
              </w:rPr>
              <w:t>98.8%</w:t>
            </w:r>
          </w:p>
        </w:tc>
      </w:tr>
    </w:tbl>
    <w:p w:rsidR="00634FDE" w:rsidRPr="00A67906" w:rsidRDefault="00634FDE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highlight w:val="white"/>
        </w:rPr>
      </w:pPr>
    </w:p>
    <w:p w:rsidR="00634FDE" w:rsidRPr="00A67906" w:rsidRDefault="00634FDE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lang w:val="sq-AL"/>
        </w:rPr>
      </w:pPr>
    </w:p>
    <w:p w:rsidR="006877EB" w:rsidRPr="00A67906" w:rsidRDefault="006877EB" w:rsidP="006877E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A67906">
        <w:rPr>
          <w:rFonts w:ascii="Times New Roman" w:hAnsi="Times New Roman" w:cs="Times New Roman"/>
          <w:b/>
          <w:bCs/>
          <w:color w:val="00B050"/>
          <w:lang w:val="mk-MK"/>
        </w:rPr>
        <w:t>Оперативните приходи</w:t>
      </w:r>
      <w:r w:rsidRPr="00A67906">
        <w:rPr>
          <w:rFonts w:ascii="Times New Roman" w:hAnsi="Times New Roman" w:cs="Times New Roman"/>
          <w:color w:val="00B050"/>
          <w:lang w:val="mk-MK"/>
        </w:rPr>
        <w:t xml:space="preserve"> во анализираниот период се остварени во износ од </w:t>
      </w:r>
      <w:r w:rsidR="00A67906" w:rsidRPr="00A67906">
        <w:rPr>
          <w:rFonts w:ascii="Times New Roman" w:hAnsi="Times New Roman" w:cs="Times New Roman"/>
          <w:color w:val="00B050"/>
          <w:highlight w:val="white"/>
          <w:lang w:val="mk-MK"/>
        </w:rPr>
        <w:t>20,006,610</w:t>
      </w:r>
      <w:r w:rsidRPr="00A67906">
        <w:rPr>
          <w:rFonts w:ascii="Times New Roman" w:hAnsi="Times New Roman" w:cs="Times New Roman"/>
          <w:color w:val="00B050"/>
          <w:highlight w:val="white"/>
          <w:lang w:val="mk-MK"/>
        </w:rPr>
        <w:t xml:space="preserve"> денари</w:t>
      </w:r>
      <w:r w:rsidRPr="00A67906">
        <w:rPr>
          <w:rFonts w:ascii="Times New Roman" w:hAnsi="Times New Roman" w:cs="Times New Roman"/>
          <w:b/>
          <w:bCs/>
          <w:color w:val="00B050"/>
          <w:highlight w:val="white"/>
          <w:lang w:val="mk-MK"/>
        </w:rPr>
        <w:t>,</w:t>
      </w:r>
      <w:r w:rsidRPr="00A67906">
        <w:rPr>
          <w:rFonts w:ascii="Times New Roman" w:hAnsi="Times New Roman" w:cs="Times New Roman"/>
          <w:color w:val="00B050"/>
          <w:lang w:val="mk-MK"/>
        </w:rPr>
        <w:t xml:space="preserve"> што е реализација од </w:t>
      </w:r>
      <w:r w:rsidR="00A67906" w:rsidRPr="00A67906">
        <w:rPr>
          <w:rFonts w:ascii="Times New Roman" w:hAnsi="Times New Roman" w:cs="Times New Roman"/>
          <w:color w:val="00B050"/>
          <w:lang w:val="mk-MK"/>
        </w:rPr>
        <w:t>50</w:t>
      </w:r>
      <w:r w:rsidRPr="00A67906">
        <w:rPr>
          <w:rFonts w:ascii="Times New Roman" w:hAnsi="Times New Roman" w:cs="Times New Roman"/>
          <w:color w:val="00B050"/>
          <w:highlight w:val="white"/>
          <w:lang w:val="mk-MK"/>
        </w:rPr>
        <w:t xml:space="preserve"> </w:t>
      </w:r>
      <w:r w:rsidRPr="00A67906">
        <w:rPr>
          <w:rFonts w:ascii="Times New Roman" w:hAnsi="Times New Roman" w:cs="Times New Roman"/>
          <w:color w:val="00B050"/>
          <w:lang w:val="mk-MK"/>
        </w:rPr>
        <w:t xml:space="preserve">% во однос на планираните приходи за </w:t>
      </w:r>
      <w:r w:rsidR="004B3378" w:rsidRPr="00A67906">
        <w:rPr>
          <w:rFonts w:ascii="Times New Roman" w:hAnsi="Times New Roman" w:cs="Times New Roman"/>
          <w:color w:val="00B050"/>
          <w:lang w:val="mk-MK"/>
        </w:rPr>
        <w:t>2025</w:t>
      </w:r>
      <w:r w:rsidRPr="00A67906">
        <w:rPr>
          <w:rFonts w:ascii="Times New Roman" w:hAnsi="Times New Roman" w:cs="Times New Roman"/>
          <w:color w:val="00B050"/>
          <w:lang w:val="mk-MK"/>
        </w:rPr>
        <w:t xml:space="preserve">  година. Истите, учествуваат со </w:t>
      </w:r>
      <w:r w:rsidR="00A67906" w:rsidRPr="00A67906">
        <w:rPr>
          <w:rFonts w:ascii="Times New Roman" w:hAnsi="Times New Roman" w:cs="Times New Roman"/>
          <w:color w:val="00B050"/>
          <w:lang w:val="mk-MK"/>
        </w:rPr>
        <w:t>16,03</w:t>
      </w:r>
      <w:r w:rsidRPr="00A67906">
        <w:rPr>
          <w:rFonts w:ascii="Times New Roman" w:hAnsi="Times New Roman" w:cs="Times New Roman"/>
          <w:color w:val="00B050"/>
          <w:highlight w:val="white"/>
          <w:lang w:val="mk-MK"/>
        </w:rPr>
        <w:t xml:space="preserve"> </w:t>
      </w:r>
      <w:r w:rsidRPr="00A67906">
        <w:rPr>
          <w:rFonts w:ascii="Times New Roman" w:hAnsi="Times New Roman" w:cs="Times New Roman"/>
          <w:color w:val="00B050"/>
          <w:lang w:val="mk-MK"/>
        </w:rPr>
        <w:t xml:space="preserve">проценти во вкупно остварените приходи, а се однесуваат </w:t>
      </w:r>
      <w:r w:rsidRPr="00A67906">
        <w:rPr>
          <w:rFonts w:ascii="Times New Roman" w:hAnsi="Times New Roman" w:cs="Times New Roman"/>
          <w:color w:val="00B050"/>
          <w:highlight w:val="white"/>
          <w:lang w:val="mk-MK"/>
        </w:rPr>
        <w:t xml:space="preserve">за остварен  приход  од наемнини. Споредени со приходите остварени </w:t>
      </w:r>
      <w:r w:rsidRPr="00A67906">
        <w:rPr>
          <w:rFonts w:ascii="Times New Roman" w:hAnsi="Times New Roman" w:cs="Times New Roman"/>
          <w:color w:val="00B050"/>
          <w:lang w:val="mk-MK"/>
        </w:rPr>
        <w:t xml:space="preserve">во истиот период од минатата година, бележат зголемување од </w:t>
      </w:r>
      <w:r w:rsidR="00A67906" w:rsidRPr="00A67906">
        <w:rPr>
          <w:rFonts w:ascii="Times New Roman" w:hAnsi="Times New Roman" w:cs="Times New Roman"/>
          <w:color w:val="00B050"/>
          <w:lang w:val="mk-MK"/>
        </w:rPr>
        <w:t>89,5</w:t>
      </w:r>
      <w:r w:rsidR="00763F99" w:rsidRPr="00A67906">
        <w:rPr>
          <w:rFonts w:ascii="Times New Roman" w:hAnsi="Times New Roman" w:cs="Times New Roman"/>
          <w:color w:val="00B050"/>
        </w:rPr>
        <w:t xml:space="preserve"> </w:t>
      </w:r>
      <w:r w:rsidRPr="00A67906">
        <w:rPr>
          <w:rFonts w:ascii="Times New Roman" w:hAnsi="Times New Roman" w:cs="Times New Roman"/>
          <w:color w:val="00B050"/>
          <w:lang w:val="mk-MK"/>
        </w:rPr>
        <w:t xml:space="preserve">проценти. Приходите од наемнини, се реализираат по основ </w:t>
      </w:r>
      <w:r w:rsidRPr="00A67906">
        <w:rPr>
          <w:rFonts w:ascii="Times New Roman" w:hAnsi="Times New Roman" w:cs="Times New Roman"/>
          <w:color w:val="00B050"/>
          <w:lang w:val="mk-MK"/>
        </w:rPr>
        <w:lastRenderedPageBreak/>
        <w:t>закупнина за користење на простор за сместување на опрема, од страна на: трговски радиодифузни друштва, интернет провајдери и други правни лица.</w:t>
      </w:r>
    </w:p>
    <w:p w:rsidR="006877EB" w:rsidRPr="00A67906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highlight w:val="white"/>
          <w:lang w:val="mk-MK"/>
        </w:rPr>
      </w:pPr>
      <w:r w:rsidRPr="00A67906">
        <w:rPr>
          <w:rFonts w:ascii="Times New Roman" w:hAnsi="Times New Roman" w:cs="Times New Roman"/>
          <w:color w:val="00B050"/>
          <w:lang w:val="mk-MK"/>
        </w:rPr>
        <w:t xml:space="preserve">Ставката </w:t>
      </w:r>
      <w:r w:rsidRPr="00A67906">
        <w:rPr>
          <w:rFonts w:ascii="Times New Roman" w:hAnsi="Times New Roman" w:cs="Times New Roman"/>
          <w:b/>
          <w:bCs/>
          <w:color w:val="00B050"/>
          <w:lang w:val="mk-MK"/>
        </w:rPr>
        <w:t>останати приходи</w:t>
      </w:r>
      <w:r w:rsidRPr="00A67906">
        <w:rPr>
          <w:rFonts w:ascii="Times New Roman" w:hAnsi="Times New Roman" w:cs="Times New Roman"/>
          <w:color w:val="00B050"/>
          <w:lang w:val="mk-MK"/>
        </w:rPr>
        <w:t xml:space="preserve"> има реализација во износ од </w:t>
      </w:r>
      <w:r w:rsidR="00A67906" w:rsidRPr="00A67906">
        <w:rPr>
          <w:rFonts w:ascii="Times New Roman" w:hAnsi="Times New Roman" w:cs="Times New Roman"/>
          <w:color w:val="00B050"/>
          <w:lang w:val="mk-MK"/>
        </w:rPr>
        <w:t>103,299,749</w:t>
      </w:r>
      <w:r w:rsidRPr="00A67906">
        <w:rPr>
          <w:rFonts w:ascii="Times New Roman" w:hAnsi="Times New Roman" w:cs="Times New Roman"/>
          <w:color w:val="00B050"/>
          <w:highlight w:val="white"/>
          <w:lang w:val="mk-MK"/>
        </w:rPr>
        <w:t xml:space="preserve"> </w:t>
      </w:r>
      <w:r w:rsidRPr="00A67906">
        <w:rPr>
          <w:rFonts w:ascii="Times New Roman" w:hAnsi="Times New Roman" w:cs="Times New Roman"/>
          <w:color w:val="00B050"/>
          <w:lang w:val="mk-MK"/>
        </w:rPr>
        <w:t xml:space="preserve">денари, или остварување од </w:t>
      </w:r>
      <w:r w:rsidRPr="00A67906">
        <w:rPr>
          <w:rFonts w:ascii="Times New Roman" w:hAnsi="Times New Roman" w:cs="Times New Roman"/>
          <w:color w:val="00B050"/>
          <w:highlight w:val="white"/>
          <w:lang w:val="mk-MK"/>
        </w:rPr>
        <w:t xml:space="preserve"> </w:t>
      </w:r>
      <w:r w:rsidR="00A67906" w:rsidRPr="00A67906">
        <w:rPr>
          <w:rFonts w:ascii="Times New Roman" w:hAnsi="Times New Roman" w:cs="Times New Roman"/>
          <w:color w:val="00B050"/>
          <w:highlight w:val="white"/>
          <w:lang w:val="mk-MK"/>
        </w:rPr>
        <w:t>31,1</w:t>
      </w:r>
      <w:r w:rsidRPr="00A67906">
        <w:rPr>
          <w:rFonts w:ascii="Times New Roman" w:hAnsi="Times New Roman" w:cs="Times New Roman"/>
          <w:color w:val="00B050"/>
          <w:highlight w:val="white"/>
          <w:lang w:val="mk-MK"/>
        </w:rPr>
        <w:t xml:space="preserve"> </w:t>
      </w:r>
      <w:r w:rsidRPr="00A67906">
        <w:rPr>
          <w:rFonts w:ascii="Times New Roman" w:hAnsi="Times New Roman" w:cs="Times New Roman"/>
          <w:color w:val="00B050"/>
          <w:lang w:val="mk-MK"/>
        </w:rPr>
        <w:t>проценти во однос на вкупно планираните приходи за оваа намена.</w:t>
      </w:r>
      <w:r w:rsidRPr="00A67906">
        <w:rPr>
          <w:rFonts w:ascii="Times New Roman" w:hAnsi="Times New Roman" w:cs="Times New Roman"/>
          <w:color w:val="00B050"/>
          <w:highlight w:val="white"/>
          <w:lang w:val="mk-MK"/>
        </w:rPr>
        <w:t xml:space="preserve">Споредени со приходите остварени </w:t>
      </w:r>
      <w:r w:rsidRPr="00A67906">
        <w:rPr>
          <w:rFonts w:ascii="Times New Roman" w:hAnsi="Times New Roman" w:cs="Times New Roman"/>
          <w:color w:val="00B050"/>
          <w:lang w:val="mk-MK"/>
        </w:rPr>
        <w:t xml:space="preserve">во истиот период од минатата година, бележат </w:t>
      </w:r>
      <w:r w:rsidR="00A67906" w:rsidRPr="00A67906">
        <w:rPr>
          <w:rFonts w:ascii="Times New Roman" w:hAnsi="Times New Roman" w:cs="Times New Roman"/>
          <w:color w:val="00B050"/>
          <w:lang w:val="mk-MK"/>
        </w:rPr>
        <w:t xml:space="preserve">намаување </w:t>
      </w:r>
      <w:r w:rsidRPr="00A67906">
        <w:rPr>
          <w:rFonts w:ascii="Times New Roman" w:hAnsi="Times New Roman" w:cs="Times New Roman"/>
          <w:color w:val="00B050"/>
          <w:lang w:val="mk-MK"/>
        </w:rPr>
        <w:t xml:space="preserve"> за</w:t>
      </w:r>
      <w:r w:rsidR="00A67906" w:rsidRPr="00A67906">
        <w:rPr>
          <w:rFonts w:ascii="Times New Roman" w:hAnsi="Times New Roman" w:cs="Times New Roman"/>
          <w:color w:val="00B050"/>
          <w:lang w:val="mk-MK"/>
        </w:rPr>
        <w:t xml:space="preserve"> 18,8 </w:t>
      </w:r>
      <w:r w:rsidRPr="00A67906">
        <w:rPr>
          <w:rFonts w:ascii="Times New Roman" w:hAnsi="Times New Roman" w:cs="Times New Roman"/>
          <w:color w:val="00B050"/>
          <w:lang w:val="mk-MK"/>
        </w:rPr>
        <w:t xml:space="preserve">проценти. Останатите приходи учествуваат со </w:t>
      </w:r>
      <w:r w:rsidR="00A67906" w:rsidRPr="00A67906">
        <w:rPr>
          <w:rFonts w:ascii="Times New Roman" w:hAnsi="Times New Roman" w:cs="Times New Roman"/>
          <w:color w:val="00B050"/>
          <w:highlight w:val="white"/>
          <w:lang w:val="mk-MK"/>
        </w:rPr>
        <w:t>82,75</w:t>
      </w:r>
      <w:r w:rsidRPr="00A67906">
        <w:rPr>
          <w:rFonts w:ascii="Times New Roman" w:hAnsi="Times New Roman" w:cs="Times New Roman"/>
          <w:color w:val="00B050"/>
          <w:highlight w:val="white"/>
          <w:lang w:val="mk-MK"/>
        </w:rPr>
        <w:t xml:space="preserve"> </w:t>
      </w:r>
      <w:r w:rsidRPr="00A67906">
        <w:rPr>
          <w:rFonts w:ascii="Times New Roman" w:hAnsi="Times New Roman" w:cs="Times New Roman"/>
          <w:color w:val="00B050"/>
          <w:lang w:val="mk-MK"/>
        </w:rPr>
        <w:t xml:space="preserve">проценти во вкупно остварените приходи, а се однесуваат </w:t>
      </w:r>
      <w:r w:rsidRPr="00A67906">
        <w:rPr>
          <w:rFonts w:ascii="Times New Roman" w:hAnsi="Times New Roman" w:cs="Times New Roman"/>
          <w:color w:val="00B050"/>
          <w:highlight w:val="white"/>
          <w:lang w:val="mk-MK"/>
        </w:rPr>
        <w:t xml:space="preserve">за остварен приход по </w:t>
      </w:r>
      <w:r w:rsidRPr="00A67906">
        <w:rPr>
          <w:rFonts w:ascii="Times New Roman" w:hAnsi="Times New Roman" w:cs="Times New Roman"/>
          <w:color w:val="00B050"/>
          <w:lang w:val="mk-MK"/>
        </w:rPr>
        <w:t>основ на субвенции од Буџетот на РСМ</w:t>
      </w:r>
      <w:r w:rsidRPr="00A67906">
        <w:rPr>
          <w:rFonts w:ascii="Times New Roman" w:hAnsi="Times New Roman" w:cs="Times New Roman"/>
          <w:color w:val="00B050"/>
          <w:highlight w:val="white"/>
          <w:lang w:val="mk-MK"/>
        </w:rPr>
        <w:t>.</w:t>
      </w:r>
    </w:p>
    <w:p w:rsidR="006877EB" w:rsidRPr="00133257" w:rsidRDefault="006877EB" w:rsidP="006877E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080" w:hanging="720"/>
        <w:jc w:val="both"/>
        <w:rPr>
          <w:rFonts w:ascii="Times New Roman" w:hAnsi="Times New Roman" w:cs="Times New Roman"/>
          <w:b/>
          <w:bCs/>
          <w:color w:val="00B050"/>
          <w:highlight w:val="white"/>
          <w:lang w:val="mk-MK"/>
        </w:rPr>
      </w:pPr>
      <w:r w:rsidRPr="00133257">
        <w:rPr>
          <w:rFonts w:ascii="Times New Roman" w:hAnsi="Times New Roman" w:cs="Times New Roman"/>
          <w:b/>
          <w:bCs/>
          <w:color w:val="00B050"/>
          <w:highlight w:val="white"/>
          <w:lang w:val="mk-MK"/>
        </w:rPr>
        <w:t xml:space="preserve">Расходи </w:t>
      </w:r>
    </w:p>
    <w:p w:rsidR="006877EB" w:rsidRPr="00133257" w:rsidRDefault="006877EB" w:rsidP="006877E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B050"/>
          <w:lang w:val="mk-MK"/>
        </w:rPr>
      </w:pPr>
      <w:r w:rsidRPr="00133257">
        <w:rPr>
          <w:rFonts w:ascii="Times New Roman" w:hAnsi="Times New Roman" w:cs="Times New Roman"/>
          <w:color w:val="00B050"/>
          <w:highlight w:val="white"/>
          <w:lang w:val="mk-MK"/>
        </w:rPr>
        <w:t xml:space="preserve">Во функција на извршување на севкупните активности на ЈП  НРД Скопје, во период од </w:t>
      </w:r>
      <w:r w:rsidR="00A67906" w:rsidRPr="00133257">
        <w:rPr>
          <w:rFonts w:ascii="Times New Roman" w:hAnsi="Times New Roman" w:cs="Times New Roman"/>
          <w:color w:val="00B050"/>
          <w:highlight w:val="white"/>
          <w:lang w:val="mk-MK"/>
        </w:rPr>
        <w:t>01.07</w:t>
      </w:r>
      <w:r w:rsidRPr="00133257">
        <w:rPr>
          <w:rFonts w:ascii="Times New Roman" w:hAnsi="Times New Roman" w:cs="Times New Roman"/>
          <w:color w:val="00B050"/>
          <w:highlight w:val="white"/>
          <w:lang w:val="mk-MK"/>
        </w:rPr>
        <w:t xml:space="preserve"> до </w:t>
      </w:r>
      <w:r w:rsidR="00A67906" w:rsidRPr="00133257">
        <w:rPr>
          <w:rFonts w:ascii="Times New Roman" w:hAnsi="Times New Roman" w:cs="Times New Roman"/>
          <w:color w:val="00B050"/>
          <w:highlight w:val="white"/>
          <w:lang w:val="mk-MK"/>
        </w:rPr>
        <w:t>31.12</w:t>
      </w:r>
      <w:r w:rsidR="004B3378" w:rsidRPr="00133257">
        <w:rPr>
          <w:rFonts w:ascii="Times New Roman" w:hAnsi="Times New Roman" w:cs="Times New Roman"/>
          <w:color w:val="00B050"/>
          <w:highlight w:val="white"/>
          <w:lang w:val="mk-MK"/>
        </w:rPr>
        <w:t>,2025</w:t>
      </w:r>
      <w:r w:rsidRPr="00133257">
        <w:rPr>
          <w:rFonts w:ascii="Times New Roman" w:hAnsi="Times New Roman" w:cs="Times New Roman"/>
          <w:color w:val="00B050"/>
          <w:highlight w:val="white"/>
          <w:lang w:val="mk-MK"/>
        </w:rPr>
        <w:t xml:space="preserve">  година, се остварени вкупни трошоци и расходи во износ од </w:t>
      </w:r>
      <w:r w:rsidR="00A67906" w:rsidRPr="00133257">
        <w:rPr>
          <w:rFonts w:ascii="Times New Roman" w:hAnsi="Times New Roman" w:cs="Times New Roman"/>
          <w:color w:val="00B050"/>
          <w:highlight w:val="white"/>
          <w:lang w:val="mk-MK"/>
        </w:rPr>
        <w:t>155,854,653</w:t>
      </w:r>
      <w:r w:rsidRPr="00133257">
        <w:rPr>
          <w:rFonts w:ascii="Times New Roman" w:hAnsi="Times New Roman" w:cs="Times New Roman"/>
          <w:color w:val="00B050"/>
          <w:highlight w:val="white"/>
          <w:lang w:val="mk-MK"/>
        </w:rPr>
        <w:t xml:space="preserve"> </w:t>
      </w:r>
      <w:r w:rsidRPr="00133257">
        <w:rPr>
          <w:rFonts w:ascii="Times New Roman" w:hAnsi="Times New Roman" w:cs="Times New Roman"/>
          <w:color w:val="00B050"/>
          <w:lang w:val="mk-MK"/>
        </w:rPr>
        <w:t>денари</w:t>
      </w:r>
      <w:r w:rsidRPr="00133257">
        <w:rPr>
          <w:rFonts w:ascii="Times New Roman" w:hAnsi="Times New Roman" w:cs="Times New Roman"/>
          <w:color w:val="00B050"/>
          <w:highlight w:val="white"/>
          <w:lang w:val="mk-MK"/>
        </w:rPr>
        <w:t xml:space="preserve">. </w:t>
      </w:r>
      <w:r w:rsidRPr="00133257">
        <w:rPr>
          <w:rFonts w:ascii="Times New Roman" w:hAnsi="Times New Roman" w:cs="Times New Roman"/>
          <w:color w:val="00B050"/>
          <w:lang w:val="mk-MK"/>
        </w:rPr>
        <w:t xml:space="preserve">Во однос на Годишниот финансиски план за </w:t>
      </w:r>
      <w:r w:rsidR="004B3378" w:rsidRPr="00133257">
        <w:rPr>
          <w:rFonts w:ascii="Times New Roman" w:hAnsi="Times New Roman" w:cs="Times New Roman"/>
          <w:color w:val="00B050"/>
          <w:highlight w:val="white"/>
          <w:lang w:val="mk-MK"/>
        </w:rPr>
        <w:t>2025</w:t>
      </w:r>
      <w:r w:rsidRPr="00133257">
        <w:rPr>
          <w:rFonts w:ascii="Times New Roman" w:hAnsi="Times New Roman" w:cs="Times New Roman"/>
          <w:color w:val="00B050"/>
          <w:highlight w:val="white"/>
          <w:lang w:val="mk-MK"/>
        </w:rPr>
        <w:t xml:space="preserve">  година, </w:t>
      </w:r>
      <w:r w:rsidRPr="00133257">
        <w:rPr>
          <w:rFonts w:ascii="Times New Roman" w:hAnsi="Times New Roman" w:cs="Times New Roman"/>
          <w:color w:val="00B050"/>
          <w:lang w:val="mk-MK"/>
        </w:rPr>
        <w:t xml:space="preserve">вкупните  расходи во анализираниот период </w:t>
      </w:r>
      <w:r w:rsidRPr="00133257">
        <w:rPr>
          <w:rFonts w:ascii="Times New Roman" w:hAnsi="Times New Roman" w:cs="Times New Roman"/>
          <w:color w:val="00B050"/>
          <w:highlight w:val="white"/>
          <w:lang w:val="mk-MK"/>
        </w:rPr>
        <w:t xml:space="preserve">се остварени со </w:t>
      </w:r>
      <w:r w:rsidR="00A67906" w:rsidRPr="00133257">
        <w:rPr>
          <w:rFonts w:ascii="Times New Roman" w:hAnsi="Times New Roman" w:cs="Times New Roman"/>
          <w:color w:val="00B050"/>
          <w:highlight w:val="white"/>
          <w:lang w:val="mk-MK"/>
        </w:rPr>
        <w:t>41,9</w:t>
      </w:r>
      <w:r w:rsidRPr="00133257">
        <w:rPr>
          <w:rFonts w:ascii="Times New Roman" w:hAnsi="Times New Roman" w:cs="Times New Roman"/>
          <w:color w:val="00B050"/>
          <w:highlight w:val="white"/>
          <w:lang w:val="mk-MK"/>
        </w:rPr>
        <w:t xml:space="preserve"> проценти. Споредени со расходите остварени во истиот период од 202</w:t>
      </w:r>
      <w:r w:rsidR="00763F99" w:rsidRPr="00133257">
        <w:rPr>
          <w:rFonts w:ascii="Times New Roman" w:hAnsi="Times New Roman" w:cs="Times New Roman"/>
          <w:color w:val="00B050"/>
          <w:highlight w:val="white"/>
        </w:rPr>
        <w:t>4</w:t>
      </w:r>
      <w:r w:rsidRPr="00133257">
        <w:rPr>
          <w:rFonts w:ascii="Times New Roman" w:hAnsi="Times New Roman" w:cs="Times New Roman"/>
          <w:color w:val="00B050"/>
          <w:highlight w:val="white"/>
          <w:lang w:val="mk-MK"/>
        </w:rPr>
        <w:t xml:space="preserve"> година се </w:t>
      </w:r>
      <w:r w:rsidR="00763F99" w:rsidRPr="00133257">
        <w:rPr>
          <w:rFonts w:ascii="Times New Roman" w:hAnsi="Times New Roman" w:cs="Times New Roman"/>
          <w:color w:val="00B050"/>
          <w:highlight w:val="white"/>
          <w:lang w:val="mk-MK"/>
        </w:rPr>
        <w:t xml:space="preserve">намалени </w:t>
      </w:r>
      <w:r w:rsidR="00A67906" w:rsidRPr="00133257">
        <w:rPr>
          <w:rFonts w:ascii="Times New Roman" w:hAnsi="Times New Roman" w:cs="Times New Roman"/>
          <w:color w:val="00B050"/>
          <w:highlight w:val="white"/>
          <w:lang w:val="mk-MK"/>
        </w:rPr>
        <w:t>0,6</w:t>
      </w:r>
      <w:r w:rsidRPr="00133257">
        <w:rPr>
          <w:rFonts w:ascii="Times New Roman" w:hAnsi="Times New Roman" w:cs="Times New Roman"/>
          <w:color w:val="00B050"/>
          <w:highlight w:val="white"/>
          <w:lang w:val="mk-MK"/>
        </w:rPr>
        <w:t>%</w:t>
      </w:r>
      <w:r w:rsidRPr="00133257">
        <w:rPr>
          <w:rFonts w:ascii="Times New Roman" w:hAnsi="Times New Roman" w:cs="Times New Roman"/>
          <w:color w:val="00B050"/>
          <w:lang w:val="mk-MK"/>
        </w:rPr>
        <w:t xml:space="preserve">. </w:t>
      </w:r>
    </w:p>
    <w:p w:rsidR="006877EB" w:rsidRPr="00133257" w:rsidRDefault="006877EB" w:rsidP="006877E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B050"/>
          <w:highlight w:val="white"/>
        </w:rPr>
      </w:pPr>
    </w:p>
    <w:p w:rsidR="006877EB" w:rsidRPr="00133257" w:rsidRDefault="006877EB" w:rsidP="006877E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133257">
        <w:rPr>
          <w:rFonts w:ascii="Times New Roman" w:hAnsi="Times New Roman" w:cs="Times New Roman"/>
          <w:color w:val="00B050"/>
          <w:lang w:val="mk-MK"/>
        </w:rPr>
        <w:t xml:space="preserve">Вкупните  расходи според Билансот на успех остварени </w:t>
      </w:r>
      <w:r w:rsidRPr="00133257">
        <w:rPr>
          <w:rFonts w:ascii="Times New Roman" w:hAnsi="Times New Roman" w:cs="Times New Roman"/>
          <w:color w:val="00B050"/>
          <w:highlight w:val="white"/>
          <w:lang w:val="mk-MK"/>
        </w:rPr>
        <w:t xml:space="preserve">во период од </w:t>
      </w:r>
      <w:r w:rsidR="00A67906" w:rsidRPr="00133257">
        <w:rPr>
          <w:rFonts w:ascii="Times New Roman" w:hAnsi="Times New Roman" w:cs="Times New Roman"/>
          <w:color w:val="00B050"/>
          <w:highlight w:val="white"/>
          <w:lang w:val="mk-MK"/>
        </w:rPr>
        <w:t>01.07</w:t>
      </w:r>
      <w:r w:rsidRPr="00133257">
        <w:rPr>
          <w:rFonts w:ascii="Times New Roman" w:hAnsi="Times New Roman" w:cs="Times New Roman"/>
          <w:color w:val="00B050"/>
          <w:highlight w:val="white"/>
          <w:lang w:val="mk-MK"/>
        </w:rPr>
        <w:t xml:space="preserve"> до </w:t>
      </w:r>
      <w:r w:rsidR="00A67906" w:rsidRPr="00133257">
        <w:rPr>
          <w:rFonts w:ascii="Times New Roman" w:hAnsi="Times New Roman" w:cs="Times New Roman"/>
          <w:color w:val="00B050"/>
          <w:highlight w:val="white"/>
          <w:lang w:val="mk-MK"/>
        </w:rPr>
        <w:t>31.12</w:t>
      </w:r>
      <w:r w:rsidR="004B3378" w:rsidRPr="00133257">
        <w:rPr>
          <w:rFonts w:ascii="Times New Roman" w:hAnsi="Times New Roman" w:cs="Times New Roman"/>
          <w:color w:val="00B050"/>
          <w:highlight w:val="white"/>
          <w:lang w:val="mk-MK"/>
        </w:rPr>
        <w:t>,2025</w:t>
      </w:r>
      <w:r w:rsidRPr="00133257">
        <w:rPr>
          <w:rFonts w:ascii="Times New Roman" w:hAnsi="Times New Roman" w:cs="Times New Roman"/>
          <w:color w:val="00B050"/>
          <w:highlight w:val="white"/>
          <w:lang w:val="mk-MK"/>
        </w:rPr>
        <w:t xml:space="preserve">  година</w:t>
      </w:r>
      <w:r w:rsidRPr="00133257">
        <w:rPr>
          <w:rFonts w:ascii="Times New Roman" w:hAnsi="Times New Roman" w:cs="Times New Roman"/>
          <w:color w:val="00B050"/>
          <w:lang w:val="mk-MK"/>
        </w:rPr>
        <w:t xml:space="preserve">  с</w:t>
      </w:r>
      <w:r w:rsidRPr="00133257">
        <w:rPr>
          <w:rFonts w:ascii="Times New Roman" w:hAnsi="Times New Roman" w:cs="Times New Roman"/>
          <w:color w:val="00B050"/>
          <w:highlight w:val="white"/>
          <w:lang w:val="mk-MK"/>
        </w:rPr>
        <w:t>е прикажани во следнава табела:</w:t>
      </w:r>
    </w:p>
    <w:p w:rsidR="006877EB" w:rsidRPr="00133257" w:rsidRDefault="006877EB" w:rsidP="006877E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B050"/>
          <w:highlight w:val="white"/>
        </w:rPr>
      </w:pPr>
    </w:p>
    <w:p w:rsidR="006877EB" w:rsidRPr="00133257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lang w:val="mk-MK"/>
        </w:rPr>
      </w:pPr>
      <w:r w:rsidRPr="00133257">
        <w:rPr>
          <w:rFonts w:ascii="Times New Roman" w:hAnsi="Times New Roman" w:cs="Times New Roman"/>
          <w:b/>
          <w:bCs/>
          <w:color w:val="00B050"/>
          <w:lang w:val="mk-MK"/>
        </w:rPr>
        <w:t>Преглед на вкупни расходи (според Биланс на успех)</w:t>
      </w:r>
    </w:p>
    <w:tbl>
      <w:tblPr>
        <w:tblW w:w="10615" w:type="dxa"/>
        <w:tblInd w:w="-785" w:type="dxa"/>
        <w:tblLayout w:type="fixed"/>
        <w:tblLook w:val="0000"/>
      </w:tblPr>
      <w:tblGrid>
        <w:gridCol w:w="3223"/>
        <w:gridCol w:w="1331"/>
        <w:gridCol w:w="1476"/>
        <w:gridCol w:w="1331"/>
        <w:gridCol w:w="1031"/>
        <w:gridCol w:w="953"/>
        <w:gridCol w:w="1270"/>
      </w:tblGrid>
      <w:tr w:rsidR="00133257" w:rsidRPr="00133257" w:rsidTr="00634FDE">
        <w:trPr>
          <w:trHeight w:val="579"/>
        </w:trPr>
        <w:tc>
          <w:tcPr>
            <w:tcW w:w="32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133257">
              <w:rPr>
                <w:rFonts w:ascii="Times New Roman" w:hAnsi="Times New Roman" w:cs="Times New Roman"/>
                <w:b/>
                <w:bCs/>
                <w:color w:val="00B050"/>
                <w:lang w:val="mk-MK"/>
              </w:rPr>
              <w:t>Група</w:t>
            </w:r>
          </w:p>
        </w:tc>
        <w:tc>
          <w:tcPr>
            <w:tcW w:w="133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133257">
              <w:rPr>
                <w:rFonts w:ascii="Times New Roman" w:hAnsi="Times New Roman" w:cs="Times New Roman"/>
                <w:b/>
                <w:bCs/>
                <w:color w:val="00B050"/>
              </w:rPr>
              <w:t>Остварени расходи</w:t>
            </w:r>
          </w:p>
        </w:tc>
        <w:tc>
          <w:tcPr>
            <w:tcW w:w="1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133257">
              <w:rPr>
                <w:rFonts w:ascii="Times New Roman" w:hAnsi="Times New Roman" w:cs="Times New Roman"/>
                <w:b/>
                <w:bCs/>
                <w:color w:val="00B050"/>
              </w:rPr>
              <w:t>Финансиски план 2025г.</w:t>
            </w:r>
          </w:p>
        </w:tc>
        <w:tc>
          <w:tcPr>
            <w:tcW w:w="133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133257">
              <w:rPr>
                <w:rFonts w:ascii="Times New Roman" w:hAnsi="Times New Roman" w:cs="Times New Roman"/>
                <w:b/>
                <w:bCs/>
                <w:color w:val="00B050"/>
              </w:rPr>
              <w:t xml:space="preserve">Остварени расходи </w:t>
            </w:r>
          </w:p>
        </w:tc>
        <w:tc>
          <w:tcPr>
            <w:tcW w:w="103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133257">
              <w:rPr>
                <w:rFonts w:ascii="Times New Roman" w:hAnsi="Times New Roman" w:cs="Times New Roman"/>
                <w:b/>
                <w:bCs/>
                <w:color w:val="00B050"/>
              </w:rPr>
              <w:t>Индекс</w:t>
            </w:r>
          </w:p>
        </w:tc>
        <w:tc>
          <w:tcPr>
            <w:tcW w:w="95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133257">
              <w:rPr>
                <w:rFonts w:ascii="Times New Roman" w:hAnsi="Times New Roman" w:cs="Times New Roman"/>
                <w:b/>
                <w:bCs/>
                <w:color w:val="00B050"/>
              </w:rPr>
              <w:t>Индекс</w:t>
            </w:r>
          </w:p>
        </w:tc>
        <w:tc>
          <w:tcPr>
            <w:tcW w:w="12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jc w:val="both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133257">
              <w:rPr>
                <w:rFonts w:ascii="Times New Roman" w:hAnsi="Times New Roman" w:cs="Times New Roman"/>
                <w:b/>
                <w:bCs/>
                <w:color w:val="00B050"/>
              </w:rPr>
              <w:t>Структура</w:t>
            </w:r>
          </w:p>
        </w:tc>
      </w:tr>
      <w:tr w:rsidR="00133257" w:rsidRPr="00133257" w:rsidTr="00634FDE">
        <w:trPr>
          <w:trHeight w:val="289"/>
        </w:trPr>
        <w:tc>
          <w:tcPr>
            <w:tcW w:w="32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33257" w:rsidRPr="00133257" w:rsidRDefault="0013325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 w:rsidP="00763F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B050"/>
              </w:rPr>
            </w:pPr>
            <w:r w:rsidRPr="00133257">
              <w:rPr>
                <w:rFonts w:ascii="Times New Roman" w:hAnsi="Times New Roman" w:cs="Times New Roman"/>
                <w:b/>
                <w:bCs/>
                <w:color w:val="00B050"/>
              </w:rPr>
              <w:t>01.07-31.12.2024г.</w:t>
            </w:r>
          </w:p>
        </w:tc>
        <w:tc>
          <w:tcPr>
            <w:tcW w:w="1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33257" w:rsidRPr="00133257" w:rsidRDefault="0013325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B050"/>
              </w:rPr>
            </w:pPr>
            <w:r w:rsidRPr="00133257">
              <w:rPr>
                <w:rFonts w:ascii="Times New Roman" w:hAnsi="Times New Roman" w:cs="Times New Roman"/>
                <w:b/>
                <w:bCs/>
                <w:color w:val="00B050"/>
              </w:rPr>
              <w:t>01.07-31.12.2025 г.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B050"/>
              </w:rPr>
            </w:pPr>
            <w:r w:rsidRPr="00133257">
              <w:rPr>
                <w:rFonts w:ascii="Times New Roman" w:hAnsi="Times New Roman" w:cs="Times New Roman"/>
                <w:b/>
                <w:bCs/>
                <w:color w:val="00B050"/>
              </w:rPr>
              <w:t>4/2*100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B050"/>
              </w:rPr>
            </w:pPr>
            <w:r w:rsidRPr="00133257">
              <w:rPr>
                <w:rFonts w:ascii="Times New Roman" w:hAnsi="Times New Roman" w:cs="Times New Roman"/>
                <w:b/>
                <w:bCs/>
                <w:color w:val="00B050"/>
              </w:rPr>
              <w:t>4/3*100</w:t>
            </w:r>
          </w:p>
        </w:tc>
        <w:tc>
          <w:tcPr>
            <w:tcW w:w="12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33257" w:rsidRPr="00133257" w:rsidRDefault="0013325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133257" w:rsidRPr="00133257" w:rsidTr="00634FDE">
        <w:trPr>
          <w:trHeight w:val="289"/>
        </w:trPr>
        <w:tc>
          <w:tcPr>
            <w:tcW w:w="32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133257">
              <w:rPr>
                <w:rFonts w:ascii="Times New Roman" w:hAnsi="Times New Roman" w:cs="Times New Roman"/>
                <w:b/>
                <w:bCs/>
                <w:color w:val="00B050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133257">
              <w:rPr>
                <w:rFonts w:ascii="Times New Roman" w:hAnsi="Times New Roman" w:cs="Times New Roman"/>
                <w:b/>
                <w:bCs/>
                <w:color w:val="00B050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133257">
              <w:rPr>
                <w:rFonts w:ascii="Times New Roman" w:hAnsi="Times New Roman" w:cs="Times New Roman"/>
                <w:b/>
                <w:bCs/>
                <w:color w:val="00B050"/>
              </w:rPr>
              <w:t>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133257">
              <w:rPr>
                <w:rFonts w:ascii="Times New Roman" w:hAnsi="Times New Roman" w:cs="Times New Roman"/>
                <w:b/>
                <w:bCs/>
                <w:color w:val="00B050"/>
              </w:rPr>
              <w:t>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133257">
              <w:rPr>
                <w:rFonts w:ascii="Times New Roman" w:hAnsi="Times New Roman" w:cs="Times New Roman"/>
                <w:b/>
                <w:bCs/>
                <w:color w:val="00B050"/>
              </w:rPr>
              <w:t>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133257">
              <w:rPr>
                <w:rFonts w:ascii="Times New Roman" w:hAnsi="Times New Roman" w:cs="Times New Roman"/>
                <w:b/>
                <w:bCs/>
                <w:color w:val="00B050"/>
              </w:rPr>
              <w:t>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133257">
              <w:rPr>
                <w:rFonts w:ascii="Times New Roman" w:hAnsi="Times New Roman" w:cs="Times New Roman"/>
                <w:b/>
                <w:bCs/>
                <w:color w:val="00B050"/>
              </w:rPr>
              <w:t>7</w:t>
            </w:r>
          </w:p>
        </w:tc>
      </w:tr>
      <w:tr w:rsidR="00133257" w:rsidRPr="00133257" w:rsidTr="00D20755">
        <w:trPr>
          <w:trHeight w:val="825"/>
        </w:trPr>
        <w:tc>
          <w:tcPr>
            <w:tcW w:w="32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33257" w:rsidRPr="00133257" w:rsidRDefault="00133257" w:rsidP="00763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133257">
              <w:rPr>
                <w:rFonts w:ascii="Times New Roman" w:hAnsi="Times New Roman" w:cs="Times New Roman"/>
                <w:color w:val="00B050"/>
                <w:lang w:val="mk-MK"/>
              </w:rPr>
              <w:t>Трошоци за суровини,  матерјал,енергија,резр.делови и ситен инвентар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133257">
              <w:rPr>
                <w:rFonts w:ascii="Times New Roman" w:hAnsi="Times New Roman" w:cs="Times New Roman"/>
                <w:color w:val="00B050"/>
              </w:rPr>
              <w:t>41,157,841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133257">
              <w:rPr>
                <w:rFonts w:ascii="Times New Roman" w:hAnsi="Times New Roman" w:cs="Times New Roman"/>
                <w:color w:val="00B050"/>
              </w:rPr>
              <w:t>106,410,000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133257">
              <w:rPr>
                <w:rFonts w:ascii="Times New Roman" w:hAnsi="Times New Roman" w:cs="Times New Roman"/>
                <w:color w:val="00B050"/>
              </w:rPr>
              <w:t>41,249,205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133257">
              <w:rPr>
                <w:rFonts w:ascii="Times New Roman" w:hAnsi="Times New Roman" w:cs="Times New Roman"/>
                <w:b/>
                <w:bCs/>
                <w:color w:val="00B050"/>
              </w:rPr>
              <w:t>100.2%</w:t>
            </w:r>
          </w:p>
        </w:tc>
        <w:tc>
          <w:tcPr>
            <w:tcW w:w="95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133257">
              <w:rPr>
                <w:rFonts w:ascii="Times New Roman" w:hAnsi="Times New Roman" w:cs="Times New Roman"/>
                <w:b/>
                <w:bCs/>
                <w:color w:val="00B050"/>
              </w:rPr>
              <w:t>38.8%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133257">
              <w:rPr>
                <w:rFonts w:ascii="Times New Roman" w:hAnsi="Times New Roman" w:cs="Times New Roman"/>
                <w:color w:val="00B050"/>
              </w:rPr>
              <w:t>26.5%</w:t>
            </w:r>
          </w:p>
        </w:tc>
      </w:tr>
      <w:tr w:rsidR="00133257" w:rsidRPr="00133257" w:rsidTr="00D20755">
        <w:trPr>
          <w:trHeight w:val="551"/>
        </w:trPr>
        <w:tc>
          <w:tcPr>
            <w:tcW w:w="32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33257" w:rsidRPr="00133257" w:rsidRDefault="00133257" w:rsidP="00763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133257">
              <w:rPr>
                <w:rFonts w:ascii="Times New Roman" w:hAnsi="Times New Roman" w:cs="Times New Roman"/>
                <w:color w:val="00B050"/>
                <w:lang w:val="mk-MK"/>
              </w:rPr>
              <w:t>Трошоци за услуги од тековни потреби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133257">
              <w:rPr>
                <w:rFonts w:ascii="Times New Roman" w:hAnsi="Times New Roman" w:cs="Times New Roman"/>
                <w:color w:val="00B050"/>
              </w:rPr>
              <w:t>3,045,331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133257">
              <w:rPr>
                <w:rFonts w:ascii="Times New Roman" w:hAnsi="Times New Roman" w:cs="Times New Roman"/>
                <w:color w:val="00B050"/>
              </w:rPr>
              <w:t>51,181,000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133257">
              <w:rPr>
                <w:rFonts w:ascii="Times New Roman" w:hAnsi="Times New Roman" w:cs="Times New Roman"/>
                <w:color w:val="00B050"/>
              </w:rPr>
              <w:t>5,503,912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133257">
              <w:rPr>
                <w:rFonts w:ascii="Times New Roman" w:hAnsi="Times New Roman" w:cs="Times New Roman"/>
                <w:b/>
                <w:bCs/>
                <w:color w:val="00B050"/>
              </w:rPr>
              <w:t>180.7%</w:t>
            </w:r>
          </w:p>
        </w:tc>
        <w:tc>
          <w:tcPr>
            <w:tcW w:w="95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133257">
              <w:rPr>
                <w:rFonts w:ascii="Times New Roman" w:hAnsi="Times New Roman" w:cs="Times New Roman"/>
                <w:b/>
                <w:bCs/>
                <w:color w:val="00B050"/>
              </w:rPr>
              <w:t>10.8%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133257">
              <w:rPr>
                <w:rFonts w:ascii="Times New Roman" w:hAnsi="Times New Roman" w:cs="Times New Roman"/>
                <w:color w:val="00B050"/>
              </w:rPr>
              <w:t>3.5%</w:t>
            </w:r>
          </w:p>
        </w:tc>
      </w:tr>
      <w:tr w:rsidR="00133257" w:rsidRPr="00133257" w:rsidTr="00D20755">
        <w:trPr>
          <w:trHeight w:val="551"/>
        </w:trPr>
        <w:tc>
          <w:tcPr>
            <w:tcW w:w="32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33257" w:rsidRPr="00133257" w:rsidRDefault="00133257" w:rsidP="00763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133257">
              <w:rPr>
                <w:rFonts w:ascii="Times New Roman" w:hAnsi="Times New Roman" w:cs="Times New Roman"/>
                <w:color w:val="00B050"/>
                <w:lang w:val="mk-MK"/>
              </w:rPr>
              <w:t>Плата и надоместоци од плата ,останати трошоци на вработените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133257">
              <w:rPr>
                <w:rFonts w:ascii="Times New Roman" w:hAnsi="Times New Roman" w:cs="Times New Roman"/>
                <w:color w:val="00B050"/>
              </w:rPr>
              <w:t>83,558,018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133257">
              <w:rPr>
                <w:rFonts w:ascii="Times New Roman" w:hAnsi="Times New Roman" w:cs="Times New Roman"/>
                <w:color w:val="00B050"/>
              </w:rPr>
              <w:t>162,090,000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133257">
              <w:rPr>
                <w:rFonts w:ascii="Times New Roman" w:hAnsi="Times New Roman" w:cs="Times New Roman"/>
                <w:color w:val="00B050"/>
              </w:rPr>
              <w:t>83,902,206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133257">
              <w:rPr>
                <w:rFonts w:ascii="Times New Roman" w:hAnsi="Times New Roman" w:cs="Times New Roman"/>
                <w:b/>
                <w:bCs/>
                <w:color w:val="00B050"/>
              </w:rPr>
              <w:t>100.4%</w:t>
            </w:r>
          </w:p>
        </w:tc>
        <w:tc>
          <w:tcPr>
            <w:tcW w:w="95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133257">
              <w:rPr>
                <w:rFonts w:ascii="Times New Roman" w:hAnsi="Times New Roman" w:cs="Times New Roman"/>
                <w:b/>
                <w:bCs/>
                <w:color w:val="00B050"/>
              </w:rPr>
              <w:t>51.8%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133257">
              <w:rPr>
                <w:rFonts w:ascii="Times New Roman" w:hAnsi="Times New Roman" w:cs="Times New Roman"/>
                <w:color w:val="00B050"/>
              </w:rPr>
              <w:t>53.8%</w:t>
            </w:r>
          </w:p>
        </w:tc>
      </w:tr>
      <w:tr w:rsidR="00133257" w:rsidRPr="00133257" w:rsidTr="00D20755">
        <w:trPr>
          <w:trHeight w:val="289"/>
        </w:trPr>
        <w:tc>
          <w:tcPr>
            <w:tcW w:w="32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33257" w:rsidRPr="00133257" w:rsidRDefault="00133257" w:rsidP="00763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133257">
              <w:rPr>
                <w:rFonts w:ascii="Times New Roman" w:hAnsi="Times New Roman" w:cs="Times New Roman"/>
                <w:color w:val="00B050"/>
                <w:lang w:val="mk-MK"/>
              </w:rPr>
              <w:t>Трошоци за амортизација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133257">
              <w:rPr>
                <w:rFonts w:ascii="Times New Roman" w:hAnsi="Times New Roman" w:cs="Times New Roman"/>
                <w:color w:val="00B050"/>
              </w:rPr>
              <w:t>13,875,793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133257">
              <w:rPr>
                <w:rFonts w:ascii="Times New Roman" w:hAnsi="Times New Roman" w:cs="Times New Roman"/>
                <w:color w:val="00B050"/>
              </w:rPr>
              <w:t>20,000,000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133257">
              <w:rPr>
                <w:rFonts w:ascii="Times New Roman" w:hAnsi="Times New Roman" w:cs="Times New Roman"/>
                <w:color w:val="00B050"/>
              </w:rPr>
              <w:t>6,591,102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133257">
              <w:rPr>
                <w:rFonts w:ascii="Times New Roman" w:hAnsi="Times New Roman" w:cs="Times New Roman"/>
                <w:b/>
                <w:bCs/>
                <w:color w:val="00B050"/>
              </w:rPr>
              <w:t>47.5%</w:t>
            </w:r>
          </w:p>
        </w:tc>
        <w:tc>
          <w:tcPr>
            <w:tcW w:w="95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133257">
              <w:rPr>
                <w:rFonts w:ascii="Times New Roman" w:hAnsi="Times New Roman" w:cs="Times New Roman"/>
                <w:b/>
                <w:bCs/>
                <w:color w:val="00B050"/>
              </w:rPr>
              <w:t>33.0%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133257">
              <w:rPr>
                <w:rFonts w:ascii="Times New Roman" w:hAnsi="Times New Roman" w:cs="Times New Roman"/>
                <w:color w:val="00B050"/>
              </w:rPr>
              <w:t>4.2%</w:t>
            </w:r>
          </w:p>
        </w:tc>
      </w:tr>
      <w:tr w:rsidR="00133257" w:rsidRPr="00133257" w:rsidTr="00D20755">
        <w:trPr>
          <w:trHeight w:val="289"/>
        </w:trPr>
        <w:tc>
          <w:tcPr>
            <w:tcW w:w="32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33257" w:rsidRPr="00133257" w:rsidRDefault="00133257" w:rsidP="00763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133257">
              <w:rPr>
                <w:rFonts w:ascii="Times New Roman" w:hAnsi="Times New Roman" w:cs="Times New Roman"/>
                <w:color w:val="00B050"/>
                <w:lang w:val="mk-MK"/>
              </w:rPr>
              <w:t>Останати трошоци од работењето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133257">
              <w:rPr>
                <w:rFonts w:ascii="Times New Roman" w:hAnsi="Times New Roman" w:cs="Times New Roman"/>
                <w:color w:val="00B050"/>
              </w:rPr>
              <w:t>4,891,348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133257">
              <w:rPr>
                <w:rFonts w:ascii="Times New Roman" w:hAnsi="Times New Roman" w:cs="Times New Roman"/>
                <w:color w:val="00B050"/>
              </w:rPr>
              <w:t>31,549,000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133257">
              <w:rPr>
                <w:rFonts w:ascii="Times New Roman" w:hAnsi="Times New Roman" w:cs="Times New Roman"/>
                <w:color w:val="00B050"/>
              </w:rPr>
              <w:t>13,566,596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133257">
              <w:rPr>
                <w:rFonts w:ascii="Times New Roman" w:hAnsi="Times New Roman" w:cs="Times New Roman"/>
                <w:b/>
                <w:bCs/>
                <w:color w:val="00B050"/>
              </w:rPr>
              <w:t>277.4%</w:t>
            </w:r>
          </w:p>
        </w:tc>
        <w:tc>
          <w:tcPr>
            <w:tcW w:w="95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133257">
              <w:rPr>
                <w:rFonts w:ascii="Times New Roman" w:hAnsi="Times New Roman" w:cs="Times New Roman"/>
                <w:b/>
                <w:bCs/>
                <w:color w:val="00B050"/>
              </w:rPr>
              <w:t>43.0%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133257">
              <w:rPr>
                <w:rFonts w:ascii="Times New Roman" w:hAnsi="Times New Roman" w:cs="Times New Roman"/>
                <w:color w:val="00B050"/>
              </w:rPr>
              <w:t>8.7%</w:t>
            </w:r>
          </w:p>
        </w:tc>
      </w:tr>
      <w:tr w:rsidR="00133257" w:rsidRPr="00133257" w:rsidTr="00D20755">
        <w:trPr>
          <w:trHeight w:val="551"/>
        </w:trPr>
        <w:tc>
          <w:tcPr>
            <w:tcW w:w="32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33257" w:rsidRPr="00133257" w:rsidRDefault="00133257" w:rsidP="00763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133257">
              <w:rPr>
                <w:rFonts w:ascii="Times New Roman" w:hAnsi="Times New Roman" w:cs="Times New Roman"/>
                <w:color w:val="00B050"/>
                <w:lang w:val="mk-MK"/>
              </w:rPr>
              <w:t>Вредносно усогласување на тековни и нетековни средства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133257">
              <w:rPr>
                <w:rFonts w:ascii="Times New Roman" w:hAnsi="Times New Roman" w:cs="Times New Roman"/>
                <w:color w:val="00B05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133257">
              <w:rPr>
                <w:rFonts w:ascii="Times New Roman" w:hAnsi="Times New Roman" w:cs="Times New Roman"/>
                <w:color w:val="00B050"/>
              </w:rPr>
              <w:t>10,000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133257">
              <w:rPr>
                <w:rFonts w:ascii="Times New Roman" w:hAnsi="Times New Roman" w:cs="Times New Roman"/>
                <w:color w:val="00B05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133257">
              <w:rPr>
                <w:rFonts w:ascii="Times New Roman" w:hAnsi="Times New Roman" w:cs="Times New Roman"/>
                <w:b/>
                <w:bCs/>
                <w:color w:val="00B050"/>
              </w:rPr>
              <w:t>0.0%</w:t>
            </w:r>
          </w:p>
        </w:tc>
        <w:tc>
          <w:tcPr>
            <w:tcW w:w="95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133257">
              <w:rPr>
                <w:rFonts w:ascii="Times New Roman" w:hAnsi="Times New Roman" w:cs="Times New Roman"/>
                <w:b/>
                <w:bCs/>
                <w:color w:val="00B050"/>
              </w:rPr>
              <w:t>0.0%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133257">
              <w:rPr>
                <w:rFonts w:ascii="Times New Roman" w:hAnsi="Times New Roman" w:cs="Times New Roman"/>
                <w:color w:val="00B050"/>
              </w:rPr>
              <w:t>0.0%</w:t>
            </w:r>
          </w:p>
        </w:tc>
      </w:tr>
      <w:tr w:rsidR="00133257" w:rsidRPr="00133257" w:rsidTr="00D20755">
        <w:trPr>
          <w:trHeight w:val="289"/>
        </w:trPr>
        <w:tc>
          <w:tcPr>
            <w:tcW w:w="32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33257" w:rsidRPr="00133257" w:rsidRDefault="00133257" w:rsidP="00763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133257">
              <w:rPr>
                <w:rFonts w:ascii="Times New Roman" w:hAnsi="Times New Roman" w:cs="Times New Roman"/>
                <w:color w:val="00B050"/>
                <w:lang w:val="mk-MK"/>
              </w:rPr>
              <w:lastRenderedPageBreak/>
              <w:t>Останати расходи од работењето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jc w:val="right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133257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10,240,381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jc w:val="right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133257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700,000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133257">
              <w:rPr>
                <w:rFonts w:ascii="Times New Roman" w:hAnsi="Times New Roman" w:cs="Times New Roman"/>
                <w:color w:val="00B050"/>
              </w:rPr>
              <w:t>4,979,785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133257">
              <w:rPr>
                <w:rFonts w:ascii="Times New Roman" w:hAnsi="Times New Roman" w:cs="Times New Roman"/>
                <w:b/>
                <w:bCs/>
                <w:color w:val="00B050"/>
              </w:rPr>
              <w:t>48.6%</w:t>
            </w:r>
          </w:p>
        </w:tc>
        <w:tc>
          <w:tcPr>
            <w:tcW w:w="95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133257">
              <w:rPr>
                <w:rFonts w:ascii="Times New Roman" w:hAnsi="Times New Roman" w:cs="Times New Roman"/>
                <w:b/>
                <w:bCs/>
                <w:color w:val="00B050"/>
              </w:rPr>
              <w:t>711.4%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133257">
              <w:rPr>
                <w:rFonts w:ascii="Times New Roman" w:hAnsi="Times New Roman" w:cs="Times New Roman"/>
                <w:color w:val="00B050"/>
              </w:rPr>
              <w:t>3.2%</w:t>
            </w:r>
          </w:p>
        </w:tc>
      </w:tr>
      <w:tr w:rsidR="00133257" w:rsidRPr="00133257" w:rsidTr="00D20755">
        <w:trPr>
          <w:trHeight w:val="289"/>
        </w:trPr>
        <w:tc>
          <w:tcPr>
            <w:tcW w:w="32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33257" w:rsidRPr="00133257" w:rsidRDefault="00133257" w:rsidP="00763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133257">
              <w:rPr>
                <w:rFonts w:ascii="Times New Roman" w:hAnsi="Times New Roman" w:cs="Times New Roman"/>
                <w:color w:val="00B050"/>
                <w:lang w:val="mk-MK"/>
              </w:rPr>
              <w:t>Финансиски расходи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jc w:val="right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133257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60,044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jc w:val="right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133257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60,000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133257">
              <w:rPr>
                <w:rFonts w:ascii="Times New Roman" w:hAnsi="Times New Roman" w:cs="Times New Roman"/>
                <w:color w:val="00B050"/>
              </w:rPr>
              <w:t>61,847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133257">
              <w:rPr>
                <w:rFonts w:ascii="Times New Roman" w:hAnsi="Times New Roman" w:cs="Times New Roman"/>
                <w:b/>
                <w:bCs/>
                <w:color w:val="00B050"/>
              </w:rPr>
              <w:t>103.0%</w:t>
            </w:r>
          </w:p>
        </w:tc>
        <w:tc>
          <w:tcPr>
            <w:tcW w:w="95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133257">
              <w:rPr>
                <w:rFonts w:ascii="Times New Roman" w:hAnsi="Times New Roman" w:cs="Times New Roman"/>
                <w:b/>
                <w:bCs/>
                <w:color w:val="00B050"/>
              </w:rPr>
              <w:t>103.1%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133257">
              <w:rPr>
                <w:rFonts w:ascii="Times New Roman" w:hAnsi="Times New Roman" w:cs="Times New Roman"/>
                <w:color w:val="00B050"/>
              </w:rPr>
              <w:t>0.0%</w:t>
            </w:r>
          </w:p>
        </w:tc>
      </w:tr>
      <w:tr w:rsidR="00133257" w:rsidRPr="00133257" w:rsidTr="00D20755">
        <w:trPr>
          <w:trHeight w:val="289"/>
        </w:trPr>
        <w:tc>
          <w:tcPr>
            <w:tcW w:w="32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33257" w:rsidRPr="00133257" w:rsidRDefault="00133257" w:rsidP="00763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133257">
              <w:rPr>
                <w:rFonts w:ascii="Times New Roman" w:hAnsi="Times New Roman" w:cs="Times New Roman"/>
                <w:b/>
                <w:bCs/>
                <w:color w:val="00B050"/>
                <w:lang w:val="mk-MK"/>
              </w:rPr>
              <w:t>ВКУПНИ РАСХОДИ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133257">
              <w:rPr>
                <w:rFonts w:ascii="Times New Roman" w:hAnsi="Times New Roman" w:cs="Times New Roman"/>
                <w:b/>
                <w:bCs/>
                <w:color w:val="00B050"/>
              </w:rPr>
              <w:t>156,828,756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133257">
              <w:rPr>
                <w:rFonts w:ascii="Times New Roman" w:hAnsi="Times New Roman" w:cs="Times New Roman"/>
                <w:b/>
                <w:bCs/>
                <w:color w:val="00B050"/>
              </w:rPr>
              <w:t>372,000,000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133257">
              <w:rPr>
                <w:rFonts w:ascii="Times New Roman" w:hAnsi="Times New Roman" w:cs="Times New Roman"/>
                <w:b/>
                <w:bCs/>
                <w:color w:val="00B050"/>
              </w:rPr>
              <w:t>155,854,653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133257">
              <w:rPr>
                <w:rFonts w:ascii="Times New Roman" w:hAnsi="Times New Roman" w:cs="Times New Roman"/>
                <w:b/>
                <w:bCs/>
                <w:color w:val="00B050"/>
              </w:rPr>
              <w:t>99.4%</w:t>
            </w:r>
          </w:p>
        </w:tc>
        <w:tc>
          <w:tcPr>
            <w:tcW w:w="95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133257">
              <w:rPr>
                <w:rFonts w:ascii="Times New Roman" w:hAnsi="Times New Roman" w:cs="Times New Roman"/>
                <w:b/>
                <w:bCs/>
                <w:color w:val="00B050"/>
              </w:rPr>
              <w:t>41.9%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133257">
              <w:rPr>
                <w:rFonts w:ascii="Times New Roman" w:hAnsi="Times New Roman" w:cs="Times New Roman"/>
                <w:color w:val="00B050"/>
              </w:rPr>
              <w:t>100.0%</w:t>
            </w:r>
          </w:p>
        </w:tc>
      </w:tr>
    </w:tbl>
    <w:p w:rsidR="006877EB" w:rsidRPr="00133257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6877EB" w:rsidRPr="00133257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B050"/>
          <w:lang w:val="mk-MK"/>
        </w:rPr>
      </w:pPr>
      <w:r w:rsidRPr="00133257">
        <w:rPr>
          <w:rFonts w:ascii="Times New Roman" w:hAnsi="Times New Roman" w:cs="Times New Roman"/>
          <w:b/>
          <w:bCs/>
          <w:color w:val="00B050"/>
          <w:highlight w:val="white"/>
          <w:u w:val="single"/>
          <w:lang w:val="mk-MK"/>
        </w:rPr>
        <w:t>Трошоците за суровини, материјали, енергија и  резервни делови</w:t>
      </w:r>
      <w:r w:rsidRPr="00133257">
        <w:rPr>
          <w:rFonts w:ascii="Times New Roman" w:hAnsi="Times New Roman" w:cs="Times New Roman"/>
          <w:color w:val="00B050"/>
          <w:lang w:val="mk-MK"/>
        </w:rPr>
        <w:t xml:space="preserve">, во </w:t>
      </w:r>
      <w:r w:rsidR="00A67906" w:rsidRPr="00133257">
        <w:rPr>
          <w:rFonts w:ascii="Times New Roman" w:hAnsi="Times New Roman" w:cs="Times New Roman"/>
          <w:color w:val="00B050"/>
          <w:lang w:val="mk-MK"/>
        </w:rPr>
        <w:t>вториот</w:t>
      </w:r>
      <w:r w:rsidRPr="00133257">
        <w:rPr>
          <w:rFonts w:ascii="Times New Roman" w:hAnsi="Times New Roman" w:cs="Times New Roman"/>
          <w:color w:val="00B050"/>
          <w:lang w:val="mk-MK"/>
        </w:rPr>
        <w:t xml:space="preserve"> </w:t>
      </w:r>
      <w:r w:rsidR="004B3378" w:rsidRPr="00133257">
        <w:rPr>
          <w:rFonts w:ascii="Times New Roman" w:hAnsi="Times New Roman" w:cs="Times New Roman"/>
          <w:color w:val="00B050"/>
          <w:lang w:val="mk-MK"/>
        </w:rPr>
        <w:t>шестмесечен извешај</w:t>
      </w:r>
      <w:r w:rsidRPr="00133257">
        <w:rPr>
          <w:rFonts w:ascii="Times New Roman" w:hAnsi="Times New Roman" w:cs="Times New Roman"/>
          <w:color w:val="00B050"/>
          <w:lang w:val="mk-MK"/>
        </w:rPr>
        <w:t xml:space="preserve"> од </w:t>
      </w:r>
      <w:r w:rsidR="004B3378" w:rsidRPr="00133257">
        <w:rPr>
          <w:rFonts w:ascii="Times New Roman" w:hAnsi="Times New Roman" w:cs="Times New Roman"/>
          <w:color w:val="00B050"/>
          <w:lang w:val="mk-MK"/>
        </w:rPr>
        <w:t>2025</w:t>
      </w:r>
      <w:r w:rsidRPr="00133257">
        <w:rPr>
          <w:rFonts w:ascii="Times New Roman" w:hAnsi="Times New Roman" w:cs="Times New Roman"/>
          <w:color w:val="00B050"/>
          <w:lang w:val="mk-MK"/>
        </w:rPr>
        <w:t xml:space="preserve"> година се остварени во вкупен износ од </w:t>
      </w:r>
      <w:r w:rsidR="00133257" w:rsidRPr="00133257">
        <w:rPr>
          <w:rFonts w:ascii="Times New Roman" w:hAnsi="Times New Roman" w:cs="Times New Roman"/>
          <w:color w:val="00B050"/>
          <w:lang w:val="mk-MK"/>
        </w:rPr>
        <w:t>41,249,205</w:t>
      </w:r>
      <w:r w:rsidRPr="00133257">
        <w:rPr>
          <w:rFonts w:ascii="Times New Roman" w:hAnsi="Times New Roman" w:cs="Times New Roman"/>
          <w:color w:val="00B050"/>
          <w:lang w:val="mk-MK"/>
        </w:rPr>
        <w:t xml:space="preserve"> денари</w:t>
      </w:r>
      <w:r w:rsidRPr="00133257">
        <w:rPr>
          <w:rFonts w:ascii="Times New Roman" w:hAnsi="Times New Roman" w:cs="Times New Roman"/>
          <w:i/>
          <w:iCs/>
          <w:color w:val="00B050"/>
          <w:lang w:val="mk-MK"/>
        </w:rPr>
        <w:t>,</w:t>
      </w:r>
      <w:r w:rsidRPr="00133257">
        <w:rPr>
          <w:rFonts w:ascii="Times New Roman" w:hAnsi="Times New Roman" w:cs="Times New Roman"/>
          <w:color w:val="00B050"/>
          <w:lang w:val="mk-MK"/>
        </w:rPr>
        <w:t xml:space="preserve">што е  реализација од </w:t>
      </w:r>
      <w:r w:rsidR="00133257" w:rsidRPr="00133257">
        <w:rPr>
          <w:rFonts w:ascii="Times New Roman" w:hAnsi="Times New Roman" w:cs="Times New Roman"/>
          <w:color w:val="00B050"/>
          <w:lang w:val="mk-MK"/>
        </w:rPr>
        <w:t>38,8</w:t>
      </w:r>
      <w:r w:rsidRPr="00133257">
        <w:rPr>
          <w:rFonts w:ascii="Times New Roman" w:hAnsi="Times New Roman" w:cs="Times New Roman"/>
          <w:color w:val="00B050"/>
          <w:lang w:val="mk-MK"/>
        </w:rPr>
        <w:t xml:space="preserve">% од  финансискиот план за </w:t>
      </w:r>
      <w:r w:rsidR="004B3378" w:rsidRPr="00133257">
        <w:rPr>
          <w:rFonts w:ascii="Times New Roman" w:hAnsi="Times New Roman" w:cs="Times New Roman"/>
          <w:color w:val="00B050"/>
          <w:lang w:val="mk-MK"/>
        </w:rPr>
        <w:t>2025</w:t>
      </w:r>
      <w:r w:rsidRPr="00133257">
        <w:rPr>
          <w:rFonts w:ascii="Times New Roman" w:hAnsi="Times New Roman" w:cs="Times New Roman"/>
          <w:color w:val="00B050"/>
          <w:lang w:val="mk-MK"/>
        </w:rPr>
        <w:t xml:space="preserve">  година</w:t>
      </w:r>
      <w:r w:rsidRPr="00133257">
        <w:rPr>
          <w:rFonts w:ascii="Times New Roman" w:hAnsi="Times New Roman" w:cs="Times New Roman"/>
          <w:color w:val="00B050"/>
          <w:highlight w:val="white"/>
          <w:lang w:val="mk-MK"/>
        </w:rPr>
        <w:t>. Споредени со трошоците  остварени во истиот период од  202</w:t>
      </w:r>
      <w:r w:rsidR="00214500" w:rsidRPr="00133257">
        <w:rPr>
          <w:rFonts w:ascii="Times New Roman" w:hAnsi="Times New Roman" w:cs="Times New Roman"/>
          <w:color w:val="00B050"/>
          <w:highlight w:val="white"/>
          <w:lang w:val="mk-MK"/>
        </w:rPr>
        <w:t>4</w:t>
      </w:r>
      <w:r w:rsidRPr="00133257">
        <w:rPr>
          <w:rFonts w:ascii="Times New Roman" w:hAnsi="Times New Roman" w:cs="Times New Roman"/>
          <w:color w:val="00B050"/>
          <w:highlight w:val="white"/>
          <w:lang w:val="mk-MK"/>
        </w:rPr>
        <w:t xml:space="preserve"> година, трошоците за суровини, материјали, енергија и  резервни делови </w:t>
      </w:r>
      <w:r w:rsidR="00133257" w:rsidRPr="00133257">
        <w:rPr>
          <w:rFonts w:ascii="Times New Roman" w:hAnsi="Times New Roman" w:cs="Times New Roman"/>
          <w:color w:val="00B050"/>
          <w:highlight w:val="white"/>
          <w:lang w:val="mk-MK"/>
        </w:rPr>
        <w:t>се зголемиле за 0,2 проценти</w:t>
      </w:r>
      <w:r w:rsidRPr="00133257">
        <w:rPr>
          <w:rFonts w:ascii="Times New Roman" w:hAnsi="Times New Roman" w:cs="Times New Roman"/>
          <w:color w:val="00B050"/>
          <w:highlight w:val="white"/>
          <w:lang w:val="mk-MK"/>
        </w:rPr>
        <w:t xml:space="preserve">. </w:t>
      </w:r>
    </w:p>
    <w:p w:rsidR="006877EB" w:rsidRPr="00133257" w:rsidRDefault="006877EB" w:rsidP="006877EB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color w:val="00B050"/>
          <w:lang w:val="mk-MK"/>
        </w:rPr>
      </w:pPr>
      <w:r w:rsidRPr="00133257">
        <w:rPr>
          <w:rFonts w:ascii="Times New Roman" w:hAnsi="Times New Roman" w:cs="Times New Roman"/>
          <w:color w:val="00B050"/>
          <w:highlight w:val="white"/>
          <w:lang w:val="mk-MK"/>
        </w:rPr>
        <w:t>Трошоците за суровини, материјали, енергија и  резервни делови</w:t>
      </w:r>
      <w:r w:rsidRPr="00133257">
        <w:rPr>
          <w:rFonts w:ascii="Times New Roman" w:hAnsi="Times New Roman" w:cs="Times New Roman"/>
          <w:color w:val="00B050"/>
          <w:lang w:val="mk-MK"/>
        </w:rPr>
        <w:t xml:space="preserve"> во вкупните расходи учествуваат </w:t>
      </w:r>
      <w:r w:rsidR="00133257" w:rsidRPr="00133257">
        <w:rPr>
          <w:rFonts w:ascii="Times New Roman" w:hAnsi="Times New Roman" w:cs="Times New Roman"/>
          <w:color w:val="00B050"/>
          <w:lang w:val="mk-MK"/>
        </w:rPr>
        <w:t>26,5</w:t>
      </w:r>
      <w:r w:rsidRPr="00133257">
        <w:rPr>
          <w:rFonts w:ascii="Times New Roman" w:hAnsi="Times New Roman" w:cs="Times New Roman"/>
          <w:color w:val="00B050"/>
          <w:lang w:val="mk-MK"/>
        </w:rPr>
        <w:t xml:space="preserve">%, а </w:t>
      </w:r>
      <w:r w:rsidRPr="00133257">
        <w:rPr>
          <w:rFonts w:ascii="Times New Roman" w:hAnsi="Times New Roman" w:cs="Times New Roman"/>
          <w:color w:val="00B050"/>
          <w:highlight w:val="white"/>
          <w:lang w:val="mk-MK"/>
        </w:rPr>
        <w:t>се однесуваат на: трошоци за материал, трошоци за енергија</w:t>
      </w:r>
      <w:r w:rsidRPr="00133257">
        <w:rPr>
          <w:rFonts w:ascii="Times New Roman" w:hAnsi="Times New Roman" w:cs="Times New Roman"/>
          <w:color w:val="00B050"/>
          <w:lang w:val="mk-MK"/>
        </w:rPr>
        <w:t xml:space="preserve"> </w:t>
      </w:r>
      <w:r w:rsidRPr="00133257">
        <w:rPr>
          <w:rFonts w:ascii="Times New Roman" w:hAnsi="Times New Roman" w:cs="Times New Roman"/>
          <w:color w:val="00B050"/>
          <w:highlight w:val="white"/>
          <w:lang w:val="mk-MK"/>
        </w:rPr>
        <w:t>и трошоци</w:t>
      </w:r>
      <w:r w:rsidR="00133257" w:rsidRPr="00133257">
        <w:rPr>
          <w:rFonts w:ascii="Times New Roman" w:hAnsi="Times New Roman" w:cs="Times New Roman"/>
          <w:color w:val="00B050"/>
          <w:highlight w:val="white"/>
          <w:lang w:val="mk-MK"/>
        </w:rPr>
        <w:t xml:space="preserve"> за резервни делови и матерјали</w:t>
      </w:r>
      <w:r w:rsidRPr="00133257">
        <w:rPr>
          <w:rFonts w:ascii="Times New Roman" w:hAnsi="Times New Roman" w:cs="Times New Roman"/>
          <w:color w:val="00B050"/>
          <w:lang w:val="mk-MK"/>
        </w:rPr>
        <w:t>.</w:t>
      </w:r>
    </w:p>
    <w:p w:rsidR="006877EB" w:rsidRPr="00133257" w:rsidRDefault="006877EB" w:rsidP="006877EB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133257">
        <w:rPr>
          <w:rFonts w:ascii="Times New Roman" w:hAnsi="Times New Roman" w:cs="Times New Roman"/>
          <w:b/>
          <w:bCs/>
          <w:color w:val="00B050"/>
          <w:highlight w:val="white"/>
          <w:u w:val="single"/>
          <w:lang w:val="mk-MK"/>
        </w:rPr>
        <w:t xml:space="preserve">Трошоците за услуги од тековни потреби </w:t>
      </w:r>
      <w:r w:rsidRPr="00133257">
        <w:rPr>
          <w:rFonts w:ascii="Times New Roman" w:hAnsi="Times New Roman" w:cs="Times New Roman"/>
          <w:color w:val="00B050"/>
          <w:highlight w:val="white"/>
          <w:lang w:val="mk-MK"/>
        </w:rPr>
        <w:t xml:space="preserve">во анализираниот период  </w:t>
      </w:r>
      <w:r w:rsidRPr="00133257">
        <w:rPr>
          <w:rFonts w:ascii="Times New Roman" w:hAnsi="Times New Roman" w:cs="Times New Roman"/>
          <w:color w:val="00B050"/>
          <w:lang w:val="mk-MK"/>
        </w:rPr>
        <w:t xml:space="preserve">бележат </w:t>
      </w:r>
      <w:r w:rsidR="00FF4366" w:rsidRPr="00133257">
        <w:rPr>
          <w:rFonts w:ascii="Times New Roman" w:hAnsi="Times New Roman" w:cs="Times New Roman"/>
          <w:color w:val="00B050"/>
          <w:lang w:val="mk-MK"/>
        </w:rPr>
        <w:t xml:space="preserve">остварување во вкупен износ од </w:t>
      </w:r>
      <w:r w:rsidR="00133257" w:rsidRPr="00133257">
        <w:rPr>
          <w:rFonts w:ascii="Times New Roman" w:hAnsi="Times New Roman" w:cs="Times New Roman"/>
          <w:color w:val="00B050"/>
          <w:lang w:val="mk-MK"/>
        </w:rPr>
        <w:t>5,503,912</w:t>
      </w:r>
      <w:r w:rsidR="00FF4366" w:rsidRPr="00133257">
        <w:rPr>
          <w:rFonts w:ascii="Times New Roman" w:hAnsi="Times New Roman" w:cs="Times New Roman"/>
          <w:color w:val="00B050"/>
          <w:lang w:val="sq-AL"/>
        </w:rPr>
        <w:t xml:space="preserve"> </w:t>
      </w:r>
      <w:r w:rsidRPr="00133257">
        <w:rPr>
          <w:rFonts w:ascii="Times New Roman" w:hAnsi="Times New Roman" w:cs="Times New Roman"/>
          <w:color w:val="00B050"/>
          <w:lang w:val="mk-MK"/>
        </w:rPr>
        <w:t xml:space="preserve">денари, што е реализација од </w:t>
      </w:r>
      <w:r w:rsidR="00133257" w:rsidRPr="00133257">
        <w:rPr>
          <w:rFonts w:ascii="Times New Roman" w:hAnsi="Times New Roman" w:cs="Times New Roman"/>
          <w:color w:val="00B050"/>
          <w:lang w:val="mk-MK"/>
        </w:rPr>
        <w:t>10,8</w:t>
      </w:r>
      <w:r w:rsidRPr="00133257">
        <w:rPr>
          <w:rFonts w:ascii="Times New Roman" w:hAnsi="Times New Roman" w:cs="Times New Roman"/>
          <w:color w:val="00B050"/>
          <w:lang w:val="mk-MK"/>
        </w:rPr>
        <w:t xml:space="preserve"> проценти од  Годишниот финансиски план за </w:t>
      </w:r>
      <w:r w:rsidR="004B3378" w:rsidRPr="00133257">
        <w:rPr>
          <w:rFonts w:ascii="Times New Roman" w:hAnsi="Times New Roman" w:cs="Times New Roman"/>
          <w:color w:val="00B050"/>
          <w:lang w:val="mk-MK"/>
        </w:rPr>
        <w:t>2025</w:t>
      </w:r>
      <w:r w:rsidRPr="00133257">
        <w:rPr>
          <w:rFonts w:ascii="Times New Roman" w:hAnsi="Times New Roman" w:cs="Times New Roman"/>
          <w:color w:val="00B050"/>
          <w:lang w:val="mk-MK"/>
        </w:rPr>
        <w:t xml:space="preserve">  година. Споредено  со  истиот  период  од  минатата    година, </w:t>
      </w:r>
      <w:r w:rsidRPr="00133257">
        <w:rPr>
          <w:rFonts w:ascii="Times New Roman" w:hAnsi="Times New Roman" w:cs="Times New Roman"/>
          <w:color w:val="00B050"/>
          <w:highlight w:val="white"/>
          <w:lang w:val="mk-MK"/>
        </w:rPr>
        <w:t xml:space="preserve">услугите од тековни потреби </w:t>
      </w:r>
      <w:r w:rsidRPr="00133257">
        <w:rPr>
          <w:rFonts w:ascii="Times New Roman" w:hAnsi="Times New Roman" w:cs="Times New Roman"/>
          <w:color w:val="00B050"/>
          <w:lang w:val="mk-MK"/>
        </w:rPr>
        <w:t xml:space="preserve">се </w:t>
      </w:r>
      <w:r w:rsidR="00133257" w:rsidRPr="00133257">
        <w:rPr>
          <w:rFonts w:ascii="Times New Roman" w:hAnsi="Times New Roman" w:cs="Times New Roman"/>
          <w:color w:val="00B050"/>
          <w:lang w:val="mk-MK"/>
        </w:rPr>
        <w:t>зголемиле</w:t>
      </w:r>
      <w:r w:rsidR="00214500" w:rsidRPr="00133257">
        <w:rPr>
          <w:rFonts w:ascii="Times New Roman" w:hAnsi="Times New Roman" w:cs="Times New Roman"/>
          <w:color w:val="00B050"/>
          <w:lang w:val="mk-MK"/>
        </w:rPr>
        <w:t xml:space="preserve"> </w:t>
      </w:r>
      <w:r w:rsidRPr="00133257">
        <w:rPr>
          <w:rFonts w:ascii="Times New Roman" w:hAnsi="Times New Roman" w:cs="Times New Roman"/>
          <w:color w:val="00B050"/>
          <w:lang w:val="mk-MK"/>
        </w:rPr>
        <w:t xml:space="preserve">за </w:t>
      </w:r>
      <w:r w:rsidR="00133257" w:rsidRPr="00133257">
        <w:rPr>
          <w:rFonts w:ascii="Times New Roman" w:hAnsi="Times New Roman" w:cs="Times New Roman"/>
          <w:color w:val="00B050"/>
          <w:lang w:val="mk-MK"/>
        </w:rPr>
        <w:t>80,7</w:t>
      </w:r>
      <w:r w:rsidRPr="00133257">
        <w:rPr>
          <w:rFonts w:ascii="Times New Roman" w:hAnsi="Times New Roman" w:cs="Times New Roman"/>
          <w:color w:val="00B050"/>
          <w:lang w:val="mk-MK"/>
        </w:rPr>
        <w:t xml:space="preserve"> проценти.</w:t>
      </w:r>
      <w:r w:rsidR="00214500" w:rsidRPr="00133257">
        <w:rPr>
          <w:rFonts w:ascii="Times New Roman" w:hAnsi="Times New Roman" w:cs="Times New Roman"/>
          <w:color w:val="00B050"/>
          <w:lang w:val="mk-MK"/>
        </w:rPr>
        <w:t xml:space="preserve"> </w:t>
      </w:r>
      <w:r w:rsidR="00FF4366" w:rsidRPr="00133257">
        <w:rPr>
          <w:rFonts w:ascii="Times New Roman" w:hAnsi="Times New Roman" w:cs="Times New Roman"/>
          <w:color w:val="00B050"/>
          <w:lang w:val="mk-MK"/>
        </w:rPr>
        <w:t xml:space="preserve">Истите,опфаќаат </w:t>
      </w:r>
      <w:r w:rsidR="00133257" w:rsidRPr="00133257">
        <w:rPr>
          <w:rFonts w:ascii="Times New Roman" w:hAnsi="Times New Roman" w:cs="Times New Roman"/>
          <w:color w:val="00B050"/>
          <w:lang w:val="mk-MK"/>
        </w:rPr>
        <w:t>3,5</w:t>
      </w:r>
      <w:r w:rsidRPr="00133257">
        <w:rPr>
          <w:rFonts w:ascii="Times New Roman" w:hAnsi="Times New Roman" w:cs="Times New Roman"/>
          <w:color w:val="00B050"/>
          <w:lang w:val="mk-MK"/>
        </w:rPr>
        <w:t xml:space="preserve">% од </w:t>
      </w:r>
      <w:r w:rsidRPr="00133257">
        <w:rPr>
          <w:rFonts w:ascii="Times New Roman" w:hAnsi="Times New Roman" w:cs="Times New Roman"/>
          <w:color w:val="00B050"/>
          <w:highlight w:val="white"/>
          <w:lang w:val="mk-MK"/>
        </w:rPr>
        <w:t>од вкупните расходи на ЈП НАЦИОНАЛНА РАДИОДИФУЗИЈА – СКОПЈЕ.</w:t>
      </w:r>
    </w:p>
    <w:p w:rsidR="006877EB" w:rsidRPr="00133257" w:rsidRDefault="006877EB" w:rsidP="006877EB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133257">
        <w:rPr>
          <w:rFonts w:ascii="Times New Roman" w:hAnsi="Times New Roman" w:cs="Times New Roman"/>
          <w:color w:val="00B050"/>
          <w:lang w:val="mk-MK"/>
        </w:rPr>
        <w:t xml:space="preserve">Трошоците од групата </w:t>
      </w:r>
      <w:r w:rsidRPr="00133257">
        <w:rPr>
          <w:rFonts w:ascii="Times New Roman" w:hAnsi="Times New Roman" w:cs="Times New Roman"/>
          <w:color w:val="00B050"/>
          <w:highlight w:val="white"/>
          <w:lang w:val="mk-MK"/>
        </w:rPr>
        <w:t xml:space="preserve">услуги од тековни потреби, кои се остварени во период од </w:t>
      </w:r>
      <w:r w:rsidR="00A67906" w:rsidRPr="00133257">
        <w:rPr>
          <w:rFonts w:ascii="Times New Roman" w:hAnsi="Times New Roman" w:cs="Times New Roman"/>
          <w:color w:val="00B050"/>
          <w:highlight w:val="white"/>
          <w:lang w:val="mk-MK"/>
        </w:rPr>
        <w:t>01.07</w:t>
      </w:r>
      <w:r w:rsidR="004B3378" w:rsidRPr="00133257">
        <w:rPr>
          <w:rFonts w:ascii="Times New Roman" w:hAnsi="Times New Roman" w:cs="Times New Roman"/>
          <w:color w:val="00B050"/>
          <w:highlight w:val="white"/>
          <w:lang w:val="mk-MK"/>
        </w:rPr>
        <w:t>.2025</w:t>
      </w:r>
      <w:r w:rsidRPr="00133257">
        <w:rPr>
          <w:rFonts w:ascii="Times New Roman" w:hAnsi="Times New Roman" w:cs="Times New Roman"/>
          <w:color w:val="00B050"/>
          <w:highlight w:val="white"/>
          <w:lang w:val="mk-MK"/>
        </w:rPr>
        <w:t xml:space="preserve">  до </w:t>
      </w:r>
      <w:r w:rsidR="00A67906" w:rsidRPr="00133257">
        <w:rPr>
          <w:rFonts w:ascii="Times New Roman" w:hAnsi="Times New Roman" w:cs="Times New Roman"/>
          <w:color w:val="00B050"/>
          <w:highlight w:val="white"/>
          <w:lang w:val="mk-MK"/>
        </w:rPr>
        <w:t>31.12</w:t>
      </w:r>
      <w:r w:rsidR="004B3378" w:rsidRPr="00133257">
        <w:rPr>
          <w:rFonts w:ascii="Times New Roman" w:hAnsi="Times New Roman" w:cs="Times New Roman"/>
          <w:color w:val="00B050"/>
          <w:highlight w:val="white"/>
          <w:lang w:val="mk-MK"/>
        </w:rPr>
        <w:t>,2025</w:t>
      </w:r>
      <w:r w:rsidRPr="00133257">
        <w:rPr>
          <w:rFonts w:ascii="Times New Roman" w:hAnsi="Times New Roman" w:cs="Times New Roman"/>
          <w:color w:val="00B050"/>
          <w:highlight w:val="white"/>
          <w:lang w:val="mk-MK"/>
        </w:rPr>
        <w:t xml:space="preserve"> година се однесуват на</w:t>
      </w:r>
      <w:r w:rsidRPr="00133257">
        <w:rPr>
          <w:rFonts w:ascii="Times New Roman" w:hAnsi="Times New Roman" w:cs="Times New Roman"/>
          <w:color w:val="00B050"/>
          <w:lang w:val="mk-MK"/>
        </w:rPr>
        <w:t xml:space="preserve">: </w:t>
      </w:r>
    </w:p>
    <w:p w:rsidR="00FF4366" w:rsidRPr="00133257" w:rsidRDefault="006877EB" w:rsidP="00FF436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133257">
        <w:rPr>
          <w:rFonts w:ascii="Times New Roman" w:hAnsi="Times New Roman" w:cs="Times New Roman"/>
          <w:color w:val="00B050"/>
          <w:highlight w:val="white"/>
          <w:lang w:val="mk-MK"/>
        </w:rPr>
        <w:t xml:space="preserve">транспортни услуги                     </w:t>
      </w:r>
      <w:r w:rsidRPr="00133257">
        <w:rPr>
          <w:rFonts w:ascii="Times New Roman" w:hAnsi="Times New Roman" w:cs="Times New Roman"/>
          <w:color w:val="00B050"/>
          <w:highlight w:val="white"/>
          <w:lang w:val="mk-MK"/>
        </w:rPr>
        <w:tab/>
      </w:r>
      <w:r w:rsidRPr="00133257">
        <w:rPr>
          <w:rFonts w:ascii="Times New Roman" w:hAnsi="Times New Roman" w:cs="Times New Roman"/>
          <w:color w:val="00B050"/>
          <w:highlight w:val="white"/>
          <w:lang w:val="mk-MK"/>
        </w:rPr>
        <w:tab/>
      </w:r>
      <w:r w:rsidRPr="00133257">
        <w:rPr>
          <w:rFonts w:ascii="Times New Roman" w:hAnsi="Times New Roman" w:cs="Times New Roman"/>
          <w:color w:val="00B050"/>
          <w:highlight w:val="white"/>
          <w:lang w:val="mk-MK"/>
        </w:rPr>
        <w:tab/>
      </w:r>
      <w:r w:rsidRPr="00133257">
        <w:rPr>
          <w:rFonts w:ascii="Times New Roman" w:hAnsi="Times New Roman" w:cs="Times New Roman"/>
          <w:color w:val="00B050"/>
          <w:highlight w:val="white"/>
          <w:lang w:val="mk-MK"/>
        </w:rPr>
        <w:tab/>
        <w:t xml:space="preserve"> </w:t>
      </w:r>
      <w:r w:rsidR="00133257" w:rsidRPr="00133257">
        <w:rPr>
          <w:rFonts w:ascii="Times New Roman" w:hAnsi="Times New Roman" w:cs="Times New Roman"/>
          <w:color w:val="00B050"/>
          <w:highlight w:val="white"/>
          <w:lang w:val="mk-MK"/>
        </w:rPr>
        <w:t>580,000</w:t>
      </w:r>
      <w:r w:rsidRPr="00133257">
        <w:rPr>
          <w:rFonts w:ascii="Times New Roman" w:hAnsi="Times New Roman" w:cs="Times New Roman"/>
          <w:color w:val="00B050"/>
          <w:highlight w:val="white"/>
          <w:lang w:val="mk-MK"/>
        </w:rPr>
        <w:t xml:space="preserve"> </w:t>
      </w:r>
      <w:r w:rsidRPr="00133257">
        <w:rPr>
          <w:rFonts w:ascii="Times New Roman" w:hAnsi="Times New Roman" w:cs="Times New Roman"/>
          <w:color w:val="00B050"/>
          <w:lang w:val="mk-MK"/>
        </w:rPr>
        <w:t>денари</w:t>
      </w:r>
    </w:p>
    <w:p w:rsidR="006877EB" w:rsidRPr="00133257" w:rsidRDefault="006877EB" w:rsidP="00FF436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133257">
        <w:rPr>
          <w:rFonts w:ascii="Times New Roman" w:hAnsi="Times New Roman" w:cs="Times New Roman"/>
          <w:color w:val="00B050"/>
          <w:highlight w:val="white"/>
          <w:lang w:val="mk-MK"/>
        </w:rPr>
        <w:t xml:space="preserve">поштенски, телефонски услуги  и интернет услуги           </w:t>
      </w:r>
      <w:r w:rsidR="00FF4366" w:rsidRPr="00133257">
        <w:rPr>
          <w:rFonts w:ascii="Times New Roman" w:hAnsi="Times New Roman" w:cs="Times New Roman"/>
          <w:color w:val="00B050"/>
          <w:highlight w:val="white"/>
          <w:lang w:val="sq-AL"/>
        </w:rPr>
        <w:t xml:space="preserve">  </w:t>
      </w:r>
      <w:r w:rsidR="00133257" w:rsidRPr="00133257">
        <w:rPr>
          <w:rFonts w:ascii="Times New Roman" w:hAnsi="Times New Roman" w:cs="Times New Roman"/>
          <w:color w:val="00B050"/>
          <w:highlight w:val="white"/>
          <w:lang w:val="mk-MK"/>
        </w:rPr>
        <w:t>598,000</w:t>
      </w:r>
      <w:r w:rsidRPr="00133257">
        <w:rPr>
          <w:rFonts w:ascii="Times New Roman" w:hAnsi="Times New Roman" w:cs="Times New Roman"/>
          <w:color w:val="00B050"/>
          <w:highlight w:val="white"/>
          <w:lang w:val="mk-MK"/>
        </w:rPr>
        <w:t xml:space="preserve"> денари                  </w:t>
      </w:r>
    </w:p>
    <w:p w:rsidR="006877EB" w:rsidRPr="00133257" w:rsidRDefault="006877EB" w:rsidP="006877E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133257">
        <w:rPr>
          <w:rFonts w:ascii="Times New Roman" w:hAnsi="Times New Roman" w:cs="Times New Roman"/>
          <w:color w:val="00B050"/>
          <w:highlight w:val="white"/>
          <w:lang w:val="mk-MK"/>
        </w:rPr>
        <w:t xml:space="preserve">услуги на заштита и одржување </w:t>
      </w:r>
      <w:r w:rsidRPr="00133257">
        <w:rPr>
          <w:rFonts w:ascii="Times New Roman" w:hAnsi="Times New Roman" w:cs="Times New Roman"/>
          <w:color w:val="00B050"/>
          <w:highlight w:val="white"/>
          <w:lang w:val="mk-MK"/>
        </w:rPr>
        <w:tab/>
      </w:r>
      <w:r w:rsidRPr="00133257">
        <w:rPr>
          <w:rFonts w:ascii="Times New Roman" w:hAnsi="Times New Roman" w:cs="Times New Roman"/>
          <w:color w:val="00B050"/>
          <w:highlight w:val="white"/>
          <w:lang w:val="mk-MK"/>
        </w:rPr>
        <w:tab/>
      </w:r>
      <w:r w:rsidRPr="00133257">
        <w:rPr>
          <w:rFonts w:ascii="Times New Roman" w:hAnsi="Times New Roman" w:cs="Times New Roman"/>
          <w:color w:val="00B050"/>
          <w:highlight w:val="white"/>
          <w:lang w:val="mk-MK"/>
        </w:rPr>
        <w:tab/>
      </w:r>
      <w:r w:rsidRPr="00133257">
        <w:rPr>
          <w:rFonts w:ascii="Times New Roman" w:hAnsi="Times New Roman" w:cs="Times New Roman"/>
          <w:color w:val="00B050"/>
          <w:highlight w:val="white"/>
          <w:lang w:val="mk-MK"/>
        </w:rPr>
        <w:tab/>
        <w:t xml:space="preserve">  </w:t>
      </w:r>
      <w:r w:rsidR="00FF4366" w:rsidRPr="00133257">
        <w:rPr>
          <w:rFonts w:ascii="Times New Roman" w:hAnsi="Times New Roman" w:cs="Times New Roman"/>
          <w:color w:val="00B050"/>
          <w:highlight w:val="white"/>
          <w:lang w:val="sq-AL"/>
        </w:rPr>
        <w:t xml:space="preserve"> </w:t>
      </w:r>
      <w:r w:rsidR="00133257" w:rsidRPr="00133257">
        <w:rPr>
          <w:rFonts w:ascii="Times New Roman" w:hAnsi="Times New Roman" w:cs="Times New Roman"/>
          <w:color w:val="00B050"/>
          <w:highlight w:val="white"/>
          <w:lang w:val="mk-MK"/>
        </w:rPr>
        <w:t>45,800</w:t>
      </w:r>
      <w:r w:rsidRPr="00133257">
        <w:rPr>
          <w:rFonts w:ascii="Times New Roman" w:hAnsi="Times New Roman" w:cs="Times New Roman"/>
          <w:color w:val="00B050"/>
          <w:highlight w:val="white"/>
          <w:lang w:val="mk-MK"/>
        </w:rPr>
        <w:t xml:space="preserve"> </w:t>
      </w:r>
      <w:r w:rsidRPr="00133257">
        <w:rPr>
          <w:rFonts w:ascii="Times New Roman" w:hAnsi="Times New Roman" w:cs="Times New Roman"/>
          <w:color w:val="00B050"/>
          <w:lang w:val="mk-MK"/>
        </w:rPr>
        <w:t>денари</w:t>
      </w:r>
    </w:p>
    <w:p w:rsidR="006877EB" w:rsidRPr="00133257" w:rsidRDefault="006877EB" w:rsidP="006877E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133257">
        <w:rPr>
          <w:rFonts w:ascii="Times New Roman" w:hAnsi="Times New Roman" w:cs="Times New Roman"/>
          <w:color w:val="00B050"/>
          <w:lang w:val="mk-MK"/>
        </w:rPr>
        <w:t>наемнини</w:t>
      </w:r>
      <w:r w:rsidRPr="00133257">
        <w:rPr>
          <w:rFonts w:ascii="Times New Roman" w:hAnsi="Times New Roman" w:cs="Times New Roman"/>
          <w:color w:val="00B050"/>
          <w:lang w:val="mk-MK"/>
        </w:rPr>
        <w:tab/>
      </w:r>
      <w:r w:rsidRPr="00133257">
        <w:rPr>
          <w:rFonts w:ascii="Times New Roman" w:hAnsi="Times New Roman" w:cs="Times New Roman"/>
          <w:color w:val="00B050"/>
          <w:lang w:val="mk-MK"/>
        </w:rPr>
        <w:tab/>
      </w:r>
      <w:r w:rsidRPr="00133257">
        <w:rPr>
          <w:rFonts w:ascii="Times New Roman" w:hAnsi="Times New Roman" w:cs="Times New Roman"/>
          <w:color w:val="00B050"/>
          <w:lang w:val="mk-MK"/>
        </w:rPr>
        <w:tab/>
      </w:r>
      <w:r w:rsidRPr="00133257">
        <w:rPr>
          <w:rFonts w:ascii="Times New Roman" w:hAnsi="Times New Roman" w:cs="Times New Roman"/>
          <w:color w:val="00B050"/>
          <w:lang w:val="mk-MK"/>
        </w:rPr>
        <w:tab/>
      </w:r>
      <w:r w:rsidRPr="00133257">
        <w:rPr>
          <w:rFonts w:ascii="Times New Roman" w:hAnsi="Times New Roman" w:cs="Times New Roman"/>
          <w:color w:val="00B050"/>
          <w:lang w:val="mk-MK"/>
        </w:rPr>
        <w:tab/>
      </w:r>
      <w:r w:rsidRPr="00133257">
        <w:rPr>
          <w:rFonts w:ascii="Times New Roman" w:hAnsi="Times New Roman" w:cs="Times New Roman"/>
          <w:color w:val="00B050"/>
          <w:lang w:val="mk-MK"/>
        </w:rPr>
        <w:tab/>
      </w:r>
      <w:r w:rsidRPr="00133257">
        <w:rPr>
          <w:rFonts w:ascii="Times New Roman" w:hAnsi="Times New Roman" w:cs="Times New Roman"/>
          <w:color w:val="00B050"/>
          <w:lang w:val="mk-MK"/>
        </w:rPr>
        <w:tab/>
      </w:r>
      <w:r w:rsidR="00133257" w:rsidRPr="00133257">
        <w:rPr>
          <w:rFonts w:ascii="Times New Roman" w:hAnsi="Times New Roman" w:cs="Times New Roman"/>
          <w:color w:val="00B050"/>
          <w:lang w:val="mk-MK"/>
        </w:rPr>
        <w:t>1,458,900</w:t>
      </w:r>
      <w:r w:rsidR="00FF4366" w:rsidRPr="00133257">
        <w:rPr>
          <w:rFonts w:ascii="Times New Roman" w:hAnsi="Times New Roman" w:cs="Times New Roman"/>
          <w:color w:val="00B050"/>
          <w:lang w:val="sq-AL"/>
        </w:rPr>
        <w:t xml:space="preserve"> </w:t>
      </w:r>
      <w:r w:rsidRPr="00133257">
        <w:rPr>
          <w:rFonts w:ascii="Times New Roman" w:hAnsi="Times New Roman" w:cs="Times New Roman"/>
          <w:color w:val="00B050"/>
          <w:lang w:val="mk-MK"/>
        </w:rPr>
        <w:t>денари</w:t>
      </w:r>
    </w:p>
    <w:p w:rsidR="006877EB" w:rsidRPr="00133257" w:rsidRDefault="006877EB" w:rsidP="006877E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133257">
        <w:rPr>
          <w:rFonts w:ascii="Times New Roman" w:hAnsi="Times New Roman" w:cs="Times New Roman"/>
          <w:color w:val="00B050"/>
          <w:highlight w:val="white"/>
          <w:lang w:val="mk-MK"/>
        </w:rPr>
        <w:t>комунални  услуги</w:t>
      </w:r>
      <w:r w:rsidRPr="00133257">
        <w:rPr>
          <w:rFonts w:ascii="Times New Roman" w:hAnsi="Times New Roman" w:cs="Times New Roman"/>
          <w:color w:val="00B050"/>
          <w:highlight w:val="white"/>
          <w:lang w:val="mk-MK"/>
        </w:rPr>
        <w:tab/>
      </w:r>
      <w:r w:rsidRPr="00133257">
        <w:rPr>
          <w:rFonts w:ascii="Times New Roman" w:hAnsi="Times New Roman" w:cs="Times New Roman"/>
          <w:color w:val="00B050"/>
          <w:highlight w:val="white"/>
          <w:lang w:val="mk-MK"/>
        </w:rPr>
        <w:tab/>
      </w:r>
      <w:r w:rsidRPr="00133257">
        <w:rPr>
          <w:rFonts w:ascii="Times New Roman" w:hAnsi="Times New Roman" w:cs="Times New Roman"/>
          <w:color w:val="00B050"/>
          <w:highlight w:val="white"/>
          <w:lang w:val="mk-MK"/>
        </w:rPr>
        <w:tab/>
      </w:r>
      <w:r w:rsidRPr="00133257">
        <w:rPr>
          <w:rFonts w:ascii="Times New Roman" w:hAnsi="Times New Roman" w:cs="Times New Roman"/>
          <w:color w:val="00B050"/>
          <w:highlight w:val="white"/>
          <w:lang w:val="mk-MK"/>
        </w:rPr>
        <w:tab/>
      </w:r>
      <w:r w:rsidRPr="00133257">
        <w:rPr>
          <w:rFonts w:ascii="Times New Roman" w:hAnsi="Times New Roman" w:cs="Times New Roman"/>
          <w:color w:val="00B050"/>
          <w:highlight w:val="white"/>
          <w:lang w:val="mk-MK"/>
        </w:rPr>
        <w:tab/>
      </w:r>
      <w:r w:rsidRPr="00133257">
        <w:rPr>
          <w:rFonts w:ascii="Times New Roman" w:hAnsi="Times New Roman" w:cs="Times New Roman"/>
          <w:color w:val="00B050"/>
          <w:highlight w:val="white"/>
          <w:lang w:val="mk-MK"/>
        </w:rPr>
        <w:tab/>
      </w:r>
      <w:r w:rsidR="00FF4366" w:rsidRPr="00133257">
        <w:rPr>
          <w:rFonts w:ascii="Times New Roman" w:hAnsi="Times New Roman" w:cs="Times New Roman"/>
          <w:color w:val="00B050"/>
          <w:highlight w:val="white"/>
          <w:lang w:val="sq-AL"/>
        </w:rPr>
        <w:t>1</w:t>
      </w:r>
      <w:r w:rsidR="00133257" w:rsidRPr="00133257">
        <w:rPr>
          <w:rFonts w:ascii="Times New Roman" w:hAnsi="Times New Roman" w:cs="Times New Roman"/>
          <w:color w:val="00B050"/>
          <w:highlight w:val="white"/>
          <w:lang w:val="mk-MK"/>
        </w:rPr>
        <w:t>,962,212</w:t>
      </w:r>
      <w:r w:rsidRPr="00133257">
        <w:rPr>
          <w:rFonts w:ascii="Times New Roman" w:hAnsi="Times New Roman" w:cs="Times New Roman"/>
          <w:color w:val="00B050"/>
          <w:highlight w:val="white"/>
          <w:lang w:val="mk-MK"/>
        </w:rPr>
        <w:t xml:space="preserve"> </w:t>
      </w:r>
      <w:r w:rsidRPr="00133257">
        <w:rPr>
          <w:rFonts w:ascii="Times New Roman" w:hAnsi="Times New Roman" w:cs="Times New Roman"/>
          <w:color w:val="00B050"/>
          <w:lang w:val="mk-MK"/>
        </w:rPr>
        <w:t>денари</w:t>
      </w:r>
    </w:p>
    <w:p w:rsidR="006877EB" w:rsidRPr="00133257" w:rsidRDefault="006877EB" w:rsidP="006877E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133257">
        <w:rPr>
          <w:rFonts w:ascii="Times New Roman" w:hAnsi="Times New Roman" w:cs="Times New Roman"/>
          <w:color w:val="00B050"/>
          <w:highlight w:val="white"/>
        </w:rPr>
        <w:t xml:space="preserve"> </w:t>
      </w:r>
      <w:r w:rsidRPr="00133257">
        <w:rPr>
          <w:rFonts w:ascii="Times New Roman" w:hAnsi="Times New Roman" w:cs="Times New Roman"/>
          <w:color w:val="00B050"/>
          <w:highlight w:val="white"/>
          <w:lang w:val="mk-MK"/>
        </w:rPr>
        <w:t xml:space="preserve">останати услуги </w:t>
      </w:r>
      <w:r w:rsidRPr="00133257">
        <w:rPr>
          <w:rFonts w:ascii="Times New Roman" w:hAnsi="Times New Roman" w:cs="Times New Roman"/>
          <w:color w:val="00B050"/>
          <w:highlight w:val="white"/>
          <w:lang w:val="mk-MK"/>
        </w:rPr>
        <w:tab/>
      </w:r>
      <w:r w:rsidRPr="00133257">
        <w:rPr>
          <w:rFonts w:ascii="Times New Roman" w:hAnsi="Times New Roman" w:cs="Times New Roman"/>
          <w:color w:val="00B050"/>
          <w:highlight w:val="white"/>
          <w:lang w:val="mk-MK"/>
        </w:rPr>
        <w:tab/>
      </w:r>
      <w:r w:rsidRPr="00133257">
        <w:rPr>
          <w:rFonts w:ascii="Times New Roman" w:hAnsi="Times New Roman" w:cs="Times New Roman"/>
          <w:color w:val="00B050"/>
          <w:highlight w:val="white"/>
          <w:lang w:val="mk-MK"/>
        </w:rPr>
        <w:tab/>
      </w:r>
      <w:r w:rsidRPr="00133257">
        <w:rPr>
          <w:rFonts w:ascii="Times New Roman" w:hAnsi="Times New Roman" w:cs="Times New Roman"/>
          <w:color w:val="00B050"/>
          <w:highlight w:val="white"/>
          <w:lang w:val="mk-MK"/>
        </w:rPr>
        <w:tab/>
      </w:r>
      <w:r w:rsidRPr="00133257">
        <w:rPr>
          <w:rFonts w:ascii="Times New Roman" w:hAnsi="Times New Roman" w:cs="Times New Roman"/>
          <w:color w:val="00B050"/>
          <w:highlight w:val="white"/>
          <w:lang w:val="mk-MK"/>
        </w:rPr>
        <w:tab/>
      </w:r>
      <w:r w:rsidRPr="00133257">
        <w:rPr>
          <w:rFonts w:ascii="Times New Roman" w:hAnsi="Times New Roman" w:cs="Times New Roman"/>
          <w:color w:val="00B050"/>
          <w:highlight w:val="white"/>
          <w:lang w:val="mk-MK"/>
        </w:rPr>
        <w:tab/>
      </w:r>
      <w:r w:rsidR="00FF4366" w:rsidRPr="00133257">
        <w:rPr>
          <w:rFonts w:ascii="Times New Roman" w:hAnsi="Times New Roman" w:cs="Times New Roman"/>
          <w:color w:val="00B050"/>
          <w:highlight w:val="white"/>
          <w:lang w:val="sq-AL"/>
        </w:rPr>
        <w:t xml:space="preserve">   </w:t>
      </w:r>
      <w:r w:rsidR="00133257" w:rsidRPr="00133257">
        <w:rPr>
          <w:rFonts w:ascii="Times New Roman" w:hAnsi="Times New Roman" w:cs="Times New Roman"/>
          <w:color w:val="00B050"/>
          <w:highlight w:val="white"/>
          <w:lang w:val="mk-MK"/>
        </w:rPr>
        <w:t>859,000</w:t>
      </w:r>
      <w:r w:rsidRPr="00133257">
        <w:rPr>
          <w:rFonts w:ascii="Times New Roman" w:hAnsi="Times New Roman" w:cs="Times New Roman"/>
          <w:color w:val="00B050"/>
          <w:highlight w:val="white"/>
          <w:lang w:val="mk-MK"/>
        </w:rPr>
        <w:t xml:space="preserve"> </w:t>
      </w:r>
      <w:r w:rsidRPr="00133257">
        <w:rPr>
          <w:rFonts w:ascii="Times New Roman" w:hAnsi="Times New Roman" w:cs="Times New Roman"/>
          <w:color w:val="00B050"/>
          <w:lang w:val="mk-MK"/>
        </w:rPr>
        <w:t>денари</w:t>
      </w:r>
      <w:r w:rsidRPr="00133257">
        <w:rPr>
          <w:rFonts w:ascii="Times New Roman" w:hAnsi="Times New Roman" w:cs="Times New Roman"/>
          <w:color w:val="00B050"/>
          <w:highlight w:val="white"/>
          <w:lang w:val="mk-MK"/>
        </w:rPr>
        <w:t>.</w:t>
      </w:r>
    </w:p>
    <w:p w:rsidR="006877EB" w:rsidRPr="00133257" w:rsidRDefault="006877EB" w:rsidP="006877E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B050"/>
          <w:lang w:val="mk-MK"/>
        </w:rPr>
      </w:pPr>
      <w:r w:rsidRPr="00133257">
        <w:rPr>
          <w:rFonts w:ascii="Times New Roman" w:hAnsi="Times New Roman" w:cs="Times New Roman"/>
          <w:b/>
          <w:bCs/>
          <w:color w:val="00B050"/>
          <w:highlight w:val="white"/>
          <w:u w:val="single"/>
          <w:lang w:val="mk-MK"/>
        </w:rPr>
        <w:t xml:space="preserve">Трошоците за плати, надоместоци од плата и останати трошоци, </w:t>
      </w:r>
      <w:r w:rsidRPr="00133257">
        <w:rPr>
          <w:rFonts w:ascii="Times New Roman" w:hAnsi="Times New Roman" w:cs="Times New Roman"/>
          <w:color w:val="00B050"/>
          <w:highlight w:val="white"/>
          <w:lang w:val="mk-MK"/>
        </w:rPr>
        <w:t xml:space="preserve">во </w:t>
      </w:r>
      <w:r w:rsidR="00A67906" w:rsidRPr="00133257">
        <w:rPr>
          <w:rFonts w:ascii="Times New Roman" w:hAnsi="Times New Roman" w:cs="Times New Roman"/>
          <w:color w:val="00B050"/>
          <w:highlight w:val="white"/>
          <w:lang w:val="mk-MK"/>
        </w:rPr>
        <w:t>вториот</w:t>
      </w:r>
      <w:r w:rsidRPr="00133257">
        <w:rPr>
          <w:rFonts w:ascii="Times New Roman" w:hAnsi="Times New Roman" w:cs="Times New Roman"/>
          <w:color w:val="00B050"/>
          <w:highlight w:val="white"/>
          <w:lang w:val="mk-MK"/>
        </w:rPr>
        <w:t xml:space="preserve"> </w:t>
      </w:r>
      <w:r w:rsidR="004B3378" w:rsidRPr="00133257">
        <w:rPr>
          <w:rFonts w:ascii="Times New Roman" w:hAnsi="Times New Roman" w:cs="Times New Roman"/>
          <w:color w:val="00B050"/>
          <w:highlight w:val="white"/>
          <w:lang w:val="mk-MK"/>
        </w:rPr>
        <w:t>шестмесечен извешај</w:t>
      </w:r>
      <w:r w:rsidRPr="00133257">
        <w:rPr>
          <w:rFonts w:ascii="Times New Roman" w:hAnsi="Times New Roman" w:cs="Times New Roman"/>
          <w:color w:val="00B050"/>
          <w:highlight w:val="white"/>
          <w:lang w:val="mk-MK"/>
        </w:rPr>
        <w:t xml:space="preserve"> од </w:t>
      </w:r>
      <w:r w:rsidR="004B3378" w:rsidRPr="00133257">
        <w:rPr>
          <w:rFonts w:ascii="Times New Roman" w:hAnsi="Times New Roman" w:cs="Times New Roman"/>
          <w:color w:val="00B050"/>
          <w:highlight w:val="white"/>
          <w:lang w:val="mk-MK"/>
        </w:rPr>
        <w:t>2025</w:t>
      </w:r>
      <w:r w:rsidRPr="00133257">
        <w:rPr>
          <w:rFonts w:ascii="Times New Roman" w:hAnsi="Times New Roman" w:cs="Times New Roman"/>
          <w:color w:val="00B050"/>
          <w:highlight w:val="white"/>
          <w:lang w:val="mk-MK"/>
        </w:rPr>
        <w:t xml:space="preserve">  година се реализирани во износ од </w:t>
      </w:r>
      <w:r w:rsidR="00133257" w:rsidRPr="00133257">
        <w:rPr>
          <w:rFonts w:ascii="Times New Roman" w:hAnsi="Times New Roman" w:cs="Times New Roman"/>
          <w:color w:val="00B050"/>
          <w:lang w:val="mk-MK"/>
        </w:rPr>
        <w:t>83,902,206</w:t>
      </w:r>
      <w:r w:rsidRPr="00133257">
        <w:rPr>
          <w:rFonts w:ascii="Times New Roman" w:hAnsi="Times New Roman" w:cs="Times New Roman"/>
          <w:color w:val="00B050"/>
          <w:lang w:val="mk-MK"/>
        </w:rPr>
        <w:t xml:space="preserve"> </w:t>
      </w:r>
      <w:r w:rsidRPr="00133257">
        <w:rPr>
          <w:rFonts w:ascii="Times New Roman" w:hAnsi="Times New Roman" w:cs="Times New Roman"/>
          <w:color w:val="00B050"/>
          <w:highlight w:val="white"/>
          <w:lang w:val="mk-MK"/>
        </w:rPr>
        <w:t xml:space="preserve">денари, што </w:t>
      </w:r>
      <w:r w:rsidRPr="00133257">
        <w:rPr>
          <w:rFonts w:ascii="Times New Roman" w:hAnsi="Times New Roman" w:cs="Times New Roman"/>
          <w:color w:val="00B050"/>
          <w:lang w:val="mk-MK"/>
        </w:rPr>
        <w:t xml:space="preserve">во однос на Годишниот финансиски план претставува остварување од </w:t>
      </w:r>
      <w:r w:rsidR="00133257" w:rsidRPr="00133257">
        <w:rPr>
          <w:rFonts w:ascii="Times New Roman" w:hAnsi="Times New Roman" w:cs="Times New Roman"/>
          <w:color w:val="00B050"/>
          <w:lang w:val="mk-MK"/>
        </w:rPr>
        <w:t>51,8</w:t>
      </w:r>
      <w:r w:rsidRPr="00133257">
        <w:rPr>
          <w:rFonts w:ascii="Times New Roman" w:hAnsi="Times New Roman" w:cs="Times New Roman"/>
          <w:color w:val="00B050"/>
          <w:lang w:val="mk-MK"/>
        </w:rPr>
        <w:t xml:space="preserve"> проценти. Споредени со истиот период од минатата година  бележат </w:t>
      </w:r>
      <w:r w:rsidR="00214500" w:rsidRPr="00133257">
        <w:rPr>
          <w:rFonts w:ascii="Times New Roman" w:hAnsi="Times New Roman" w:cs="Times New Roman"/>
          <w:color w:val="00B050"/>
          <w:lang w:val="mk-MK"/>
        </w:rPr>
        <w:t>зголемување</w:t>
      </w:r>
      <w:r w:rsidRPr="00133257">
        <w:rPr>
          <w:rFonts w:ascii="Times New Roman" w:hAnsi="Times New Roman" w:cs="Times New Roman"/>
          <w:color w:val="00B050"/>
          <w:lang w:val="mk-MK"/>
        </w:rPr>
        <w:t xml:space="preserve"> за </w:t>
      </w:r>
      <w:r w:rsidR="00133257" w:rsidRPr="00133257">
        <w:rPr>
          <w:rFonts w:ascii="Times New Roman" w:hAnsi="Times New Roman" w:cs="Times New Roman"/>
          <w:color w:val="00B050"/>
          <w:lang w:val="mk-MK"/>
        </w:rPr>
        <w:t>0,4</w:t>
      </w:r>
      <w:r w:rsidR="00214500" w:rsidRPr="00133257">
        <w:rPr>
          <w:rFonts w:ascii="Times New Roman" w:hAnsi="Times New Roman" w:cs="Times New Roman"/>
          <w:color w:val="00B050"/>
          <w:lang w:val="mk-MK"/>
        </w:rPr>
        <w:t xml:space="preserve"> </w:t>
      </w:r>
      <w:r w:rsidRPr="00133257">
        <w:rPr>
          <w:rFonts w:ascii="Times New Roman" w:hAnsi="Times New Roman" w:cs="Times New Roman"/>
          <w:color w:val="00B050"/>
          <w:lang w:val="mk-MK"/>
        </w:rPr>
        <w:t xml:space="preserve"> проценти. Трошоците за плата во вкупните расходи учествуваат со </w:t>
      </w:r>
      <w:r w:rsidR="00133257" w:rsidRPr="00133257">
        <w:rPr>
          <w:rFonts w:ascii="Times New Roman" w:hAnsi="Times New Roman" w:cs="Times New Roman"/>
          <w:color w:val="00B050"/>
          <w:lang w:val="mk-MK"/>
        </w:rPr>
        <w:t>53,8</w:t>
      </w:r>
      <w:r w:rsidRPr="00133257">
        <w:rPr>
          <w:rFonts w:ascii="Times New Roman" w:hAnsi="Times New Roman" w:cs="Times New Roman"/>
          <w:color w:val="00B050"/>
          <w:lang w:val="mk-MK"/>
        </w:rPr>
        <w:t xml:space="preserve"> проценти. </w:t>
      </w:r>
    </w:p>
    <w:p w:rsidR="006877EB" w:rsidRPr="00133257" w:rsidRDefault="006877EB" w:rsidP="006877E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B050"/>
          <w:lang w:val="mk-MK"/>
        </w:rPr>
      </w:pPr>
      <w:r w:rsidRPr="00133257">
        <w:rPr>
          <w:rFonts w:ascii="Times New Roman" w:hAnsi="Times New Roman" w:cs="Times New Roman"/>
          <w:color w:val="00B050"/>
          <w:lang w:val="mk-MK"/>
        </w:rPr>
        <w:t>Вкупно остварените т</w:t>
      </w:r>
      <w:r w:rsidRPr="00133257">
        <w:rPr>
          <w:rFonts w:ascii="Times New Roman" w:hAnsi="Times New Roman" w:cs="Times New Roman"/>
          <w:color w:val="00B050"/>
          <w:highlight w:val="white"/>
          <w:lang w:val="mk-MK"/>
        </w:rPr>
        <w:t>рошоци за плати и  надоместоци од плата се однесуваат на: б</w:t>
      </w:r>
      <w:r w:rsidRPr="00133257">
        <w:rPr>
          <w:rFonts w:ascii="Times New Roman" w:hAnsi="Times New Roman" w:cs="Times New Roman"/>
          <w:color w:val="00B050"/>
          <w:lang w:val="mk-MK"/>
        </w:rPr>
        <w:t>руто плати основна плата, даноци, придонеси, минат труд, празнична работа, ноќна работа, годишен одмор, боледување, платено отсуство, отпремнини и други лични примања .</w:t>
      </w:r>
    </w:p>
    <w:p w:rsidR="006877EB" w:rsidRPr="00133257" w:rsidRDefault="006877EB" w:rsidP="006877E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B050"/>
          <w:lang w:val="mk-MK"/>
        </w:rPr>
      </w:pPr>
      <w:r w:rsidRPr="00133257">
        <w:rPr>
          <w:rFonts w:ascii="Times New Roman" w:hAnsi="Times New Roman" w:cs="Times New Roman"/>
          <w:color w:val="00B050"/>
          <w:lang w:val="mk-MK"/>
        </w:rPr>
        <w:lastRenderedPageBreak/>
        <w:t>Платите на вработените  во анализираниот период се пресметувани согласно позитивните законски прописи кои се на важност во РСМ,  Колективниот договор и нормативните акти на претпријатието.</w:t>
      </w:r>
    </w:p>
    <w:p w:rsidR="006877EB" w:rsidRPr="00133257" w:rsidRDefault="006877EB" w:rsidP="006877E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133257">
        <w:rPr>
          <w:rFonts w:ascii="Times New Roman" w:hAnsi="Times New Roman" w:cs="Times New Roman"/>
          <w:b/>
          <w:bCs/>
          <w:color w:val="00B050"/>
          <w:highlight w:val="white"/>
          <w:u w:val="single"/>
          <w:lang w:val="mk-MK"/>
        </w:rPr>
        <w:t>Трошоците за амортизација</w:t>
      </w:r>
      <w:r w:rsidRPr="00133257">
        <w:rPr>
          <w:rFonts w:ascii="Times New Roman" w:hAnsi="Times New Roman" w:cs="Times New Roman"/>
          <w:color w:val="00B050"/>
          <w:highlight w:val="white"/>
          <w:lang w:val="mk-MK"/>
        </w:rPr>
        <w:t xml:space="preserve"> во </w:t>
      </w:r>
      <w:r w:rsidR="00A67906" w:rsidRPr="00133257">
        <w:rPr>
          <w:rFonts w:ascii="Times New Roman" w:hAnsi="Times New Roman" w:cs="Times New Roman"/>
          <w:color w:val="00B050"/>
          <w:highlight w:val="white"/>
          <w:lang w:val="mk-MK"/>
        </w:rPr>
        <w:t>вториот</w:t>
      </w:r>
      <w:r w:rsidRPr="00133257">
        <w:rPr>
          <w:rFonts w:ascii="Times New Roman" w:hAnsi="Times New Roman" w:cs="Times New Roman"/>
          <w:color w:val="00B050"/>
          <w:highlight w:val="white"/>
          <w:lang w:val="mk-MK"/>
        </w:rPr>
        <w:t xml:space="preserve"> </w:t>
      </w:r>
      <w:r w:rsidR="004B3378" w:rsidRPr="00133257">
        <w:rPr>
          <w:rFonts w:ascii="Times New Roman" w:hAnsi="Times New Roman" w:cs="Times New Roman"/>
          <w:color w:val="00B050"/>
          <w:highlight w:val="white"/>
          <w:lang w:val="mk-MK"/>
        </w:rPr>
        <w:t>шестмесечен извешај</w:t>
      </w:r>
      <w:r w:rsidRPr="00133257">
        <w:rPr>
          <w:rFonts w:ascii="Times New Roman" w:hAnsi="Times New Roman" w:cs="Times New Roman"/>
          <w:color w:val="00B050"/>
          <w:highlight w:val="white"/>
          <w:lang w:val="mk-MK"/>
        </w:rPr>
        <w:t xml:space="preserve"> од </w:t>
      </w:r>
      <w:r w:rsidR="004B3378" w:rsidRPr="00133257">
        <w:rPr>
          <w:rFonts w:ascii="Times New Roman" w:hAnsi="Times New Roman" w:cs="Times New Roman"/>
          <w:color w:val="00B050"/>
          <w:highlight w:val="white"/>
          <w:lang w:val="mk-MK"/>
        </w:rPr>
        <w:t>2025</w:t>
      </w:r>
      <w:r w:rsidRPr="00133257">
        <w:rPr>
          <w:rFonts w:ascii="Times New Roman" w:hAnsi="Times New Roman" w:cs="Times New Roman"/>
          <w:color w:val="00B050"/>
          <w:highlight w:val="white"/>
          <w:lang w:val="mk-MK"/>
        </w:rPr>
        <w:t xml:space="preserve">  година изнесуваат </w:t>
      </w:r>
      <w:r w:rsidR="00133257" w:rsidRPr="00133257">
        <w:rPr>
          <w:rFonts w:ascii="Times New Roman" w:hAnsi="Times New Roman" w:cs="Times New Roman"/>
          <w:color w:val="00B050"/>
          <w:highlight w:val="white"/>
          <w:lang w:val="mk-MK"/>
        </w:rPr>
        <w:t>6,591,102</w:t>
      </w:r>
      <w:r w:rsidRPr="00133257">
        <w:rPr>
          <w:rFonts w:ascii="Times New Roman" w:hAnsi="Times New Roman" w:cs="Times New Roman"/>
          <w:color w:val="00B050"/>
          <w:highlight w:val="white"/>
          <w:lang w:val="mk-MK"/>
        </w:rPr>
        <w:t xml:space="preserve"> денари, што </w:t>
      </w:r>
      <w:r w:rsidRPr="00133257">
        <w:rPr>
          <w:rFonts w:ascii="Times New Roman" w:hAnsi="Times New Roman" w:cs="Times New Roman"/>
          <w:color w:val="00B050"/>
          <w:lang w:val="mk-MK"/>
        </w:rPr>
        <w:t xml:space="preserve"> во однос на Годишниот финансиски план за </w:t>
      </w:r>
      <w:r w:rsidR="004B3378" w:rsidRPr="00133257">
        <w:rPr>
          <w:rFonts w:ascii="Times New Roman" w:hAnsi="Times New Roman" w:cs="Times New Roman"/>
          <w:color w:val="00B050"/>
          <w:lang w:val="mk-MK"/>
        </w:rPr>
        <w:t>2025</w:t>
      </w:r>
      <w:r w:rsidRPr="00133257">
        <w:rPr>
          <w:rFonts w:ascii="Times New Roman" w:hAnsi="Times New Roman" w:cs="Times New Roman"/>
          <w:color w:val="00B050"/>
          <w:lang w:val="mk-MK"/>
        </w:rPr>
        <w:t xml:space="preserve"> година претставува остварување од </w:t>
      </w:r>
      <w:r w:rsidR="00133257" w:rsidRPr="00133257">
        <w:rPr>
          <w:rFonts w:ascii="Times New Roman" w:hAnsi="Times New Roman" w:cs="Times New Roman"/>
          <w:color w:val="00B050"/>
          <w:lang w:val="mk-MK"/>
        </w:rPr>
        <w:t>33</w:t>
      </w:r>
      <w:r w:rsidRPr="00133257">
        <w:rPr>
          <w:rFonts w:ascii="Times New Roman" w:hAnsi="Times New Roman" w:cs="Times New Roman"/>
          <w:color w:val="00B050"/>
          <w:lang w:val="mk-MK"/>
        </w:rPr>
        <w:t xml:space="preserve"> проценти.Споредени со истиот период од минатата година  бележат намалување за  </w:t>
      </w:r>
      <w:r w:rsidR="00133257" w:rsidRPr="00133257">
        <w:rPr>
          <w:rFonts w:ascii="Times New Roman" w:hAnsi="Times New Roman" w:cs="Times New Roman"/>
          <w:color w:val="00B050"/>
          <w:lang w:val="mk-MK"/>
        </w:rPr>
        <w:t>52,5</w:t>
      </w:r>
      <w:r w:rsidRPr="00133257">
        <w:rPr>
          <w:rFonts w:ascii="Times New Roman" w:hAnsi="Times New Roman" w:cs="Times New Roman"/>
          <w:color w:val="00B050"/>
          <w:lang w:val="mk-MK"/>
        </w:rPr>
        <w:t xml:space="preserve"> проценти.</w:t>
      </w:r>
    </w:p>
    <w:p w:rsidR="006877EB" w:rsidRPr="00133257" w:rsidRDefault="006877EB" w:rsidP="006877E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133257">
        <w:rPr>
          <w:rFonts w:ascii="Times New Roman" w:hAnsi="Times New Roman" w:cs="Times New Roman"/>
          <w:color w:val="00B050"/>
          <w:highlight w:val="white"/>
          <w:lang w:val="mk-MK"/>
        </w:rPr>
        <w:t xml:space="preserve">Во вкупните расходи трошоците за амортизација учествуваат со </w:t>
      </w:r>
      <w:r w:rsidR="00133257" w:rsidRPr="00133257">
        <w:rPr>
          <w:rFonts w:ascii="Times New Roman" w:hAnsi="Times New Roman" w:cs="Times New Roman"/>
          <w:color w:val="00B050"/>
          <w:highlight w:val="white"/>
          <w:lang w:val="mk-MK"/>
        </w:rPr>
        <w:t>4,2</w:t>
      </w:r>
      <w:r w:rsidRPr="00133257">
        <w:rPr>
          <w:rFonts w:ascii="Times New Roman" w:hAnsi="Times New Roman" w:cs="Times New Roman"/>
          <w:color w:val="00B050"/>
          <w:highlight w:val="white"/>
          <w:lang w:val="mk-MK"/>
        </w:rPr>
        <w:t xml:space="preserve"> проценти.  </w:t>
      </w:r>
    </w:p>
    <w:p w:rsidR="006877EB" w:rsidRPr="00133257" w:rsidRDefault="006877EB" w:rsidP="006877E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B050"/>
          <w:lang w:val="mk-MK"/>
        </w:rPr>
      </w:pPr>
      <w:r w:rsidRPr="00133257">
        <w:rPr>
          <w:rFonts w:ascii="Times New Roman" w:hAnsi="Times New Roman" w:cs="Times New Roman"/>
          <w:color w:val="00B050"/>
          <w:lang w:val="mk-MK"/>
        </w:rPr>
        <w:t>Амортизација на материјални и нематеријални средства се врши согласно законската регулатива и сметководствените политики на претпријатието. Применетите годишни стапки на амортизација се во согласност со номенклатурта за стапките на амортизација. Амортизацијата на опремата и градежните објекти е пресметана со примена на пропишаните законски стапки за отпис на основните средства.</w:t>
      </w:r>
    </w:p>
    <w:p w:rsidR="006877EB" w:rsidRPr="00133257" w:rsidRDefault="006877EB" w:rsidP="006877E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B050"/>
          <w:lang w:val="mk-MK"/>
        </w:rPr>
      </w:pPr>
      <w:r w:rsidRPr="00133257">
        <w:rPr>
          <w:rFonts w:ascii="Times New Roman" w:hAnsi="Times New Roman" w:cs="Times New Roman"/>
          <w:b/>
          <w:bCs/>
          <w:color w:val="00B050"/>
          <w:highlight w:val="white"/>
          <w:u w:val="single"/>
          <w:lang w:val="mk-MK"/>
        </w:rPr>
        <w:t xml:space="preserve">Останатите трошоци од работењето </w:t>
      </w:r>
      <w:r w:rsidRPr="00133257">
        <w:rPr>
          <w:rFonts w:ascii="Times New Roman" w:hAnsi="Times New Roman" w:cs="Times New Roman"/>
          <w:color w:val="00B050"/>
          <w:highlight w:val="white"/>
          <w:lang w:val="mk-MK"/>
        </w:rPr>
        <w:t xml:space="preserve">во </w:t>
      </w:r>
      <w:r w:rsidR="00A67906" w:rsidRPr="00133257">
        <w:rPr>
          <w:rFonts w:ascii="Times New Roman" w:hAnsi="Times New Roman" w:cs="Times New Roman"/>
          <w:color w:val="00B050"/>
          <w:highlight w:val="white"/>
          <w:lang w:val="mk-MK"/>
        </w:rPr>
        <w:t>вториот</w:t>
      </w:r>
      <w:r w:rsidRPr="00133257">
        <w:rPr>
          <w:rFonts w:ascii="Times New Roman" w:hAnsi="Times New Roman" w:cs="Times New Roman"/>
          <w:color w:val="00B050"/>
          <w:highlight w:val="white"/>
          <w:lang w:val="mk-MK"/>
        </w:rPr>
        <w:t xml:space="preserve"> </w:t>
      </w:r>
      <w:r w:rsidR="004B3378" w:rsidRPr="00133257">
        <w:rPr>
          <w:rFonts w:ascii="Times New Roman" w:hAnsi="Times New Roman" w:cs="Times New Roman"/>
          <w:color w:val="00B050"/>
          <w:highlight w:val="white"/>
          <w:lang w:val="mk-MK"/>
        </w:rPr>
        <w:t>шестмесечен извешај</w:t>
      </w:r>
      <w:r w:rsidRPr="00133257">
        <w:rPr>
          <w:rFonts w:ascii="Times New Roman" w:hAnsi="Times New Roman" w:cs="Times New Roman"/>
          <w:color w:val="00B050"/>
          <w:highlight w:val="white"/>
          <w:lang w:val="mk-MK"/>
        </w:rPr>
        <w:t xml:space="preserve"> од </w:t>
      </w:r>
      <w:r w:rsidR="004B3378" w:rsidRPr="00133257">
        <w:rPr>
          <w:rFonts w:ascii="Times New Roman" w:hAnsi="Times New Roman" w:cs="Times New Roman"/>
          <w:color w:val="00B050"/>
          <w:highlight w:val="white"/>
          <w:lang w:val="mk-MK"/>
        </w:rPr>
        <w:t>2025</w:t>
      </w:r>
      <w:r w:rsidRPr="00133257">
        <w:rPr>
          <w:rFonts w:ascii="Times New Roman" w:hAnsi="Times New Roman" w:cs="Times New Roman"/>
          <w:color w:val="00B050"/>
          <w:highlight w:val="white"/>
          <w:lang w:val="mk-MK"/>
        </w:rPr>
        <w:t xml:space="preserve">  година се </w:t>
      </w:r>
      <w:r w:rsidR="00FF4366" w:rsidRPr="00133257">
        <w:rPr>
          <w:rFonts w:ascii="Times New Roman" w:hAnsi="Times New Roman" w:cs="Times New Roman"/>
          <w:color w:val="00B050"/>
          <w:highlight w:val="white"/>
          <w:lang w:val="mk-MK"/>
        </w:rPr>
        <w:t xml:space="preserve">реализирани во вкупен износ од </w:t>
      </w:r>
      <w:r w:rsidR="00133257" w:rsidRPr="00133257">
        <w:rPr>
          <w:rFonts w:ascii="Times New Roman" w:hAnsi="Times New Roman" w:cs="Times New Roman"/>
          <w:color w:val="00B050"/>
          <w:lang w:val="mk-MK"/>
        </w:rPr>
        <w:t>13,566,596</w:t>
      </w:r>
      <w:r w:rsidR="00FF4366" w:rsidRPr="00133257">
        <w:rPr>
          <w:rFonts w:ascii="Times New Roman" w:hAnsi="Times New Roman" w:cs="Times New Roman"/>
          <w:color w:val="00B050"/>
          <w:lang w:val="sq-AL"/>
        </w:rPr>
        <w:t xml:space="preserve"> </w:t>
      </w:r>
      <w:r w:rsidRPr="00133257">
        <w:rPr>
          <w:rFonts w:ascii="Times New Roman" w:hAnsi="Times New Roman" w:cs="Times New Roman"/>
          <w:color w:val="00B050"/>
          <w:lang w:val="mk-MK"/>
        </w:rPr>
        <w:t xml:space="preserve">денари, што во однос на Годишниот финансиски план за </w:t>
      </w:r>
      <w:r w:rsidR="004B3378" w:rsidRPr="00133257">
        <w:rPr>
          <w:rFonts w:ascii="Times New Roman" w:hAnsi="Times New Roman" w:cs="Times New Roman"/>
          <w:color w:val="00B050"/>
          <w:lang w:val="mk-MK"/>
        </w:rPr>
        <w:t>2025</w:t>
      </w:r>
      <w:r w:rsidRPr="00133257">
        <w:rPr>
          <w:rFonts w:ascii="Times New Roman" w:hAnsi="Times New Roman" w:cs="Times New Roman"/>
          <w:color w:val="00B050"/>
          <w:lang w:val="mk-MK"/>
        </w:rPr>
        <w:t xml:space="preserve">  година претставува остварување од </w:t>
      </w:r>
      <w:r w:rsidR="00133257" w:rsidRPr="00133257">
        <w:rPr>
          <w:rFonts w:ascii="Times New Roman" w:hAnsi="Times New Roman" w:cs="Times New Roman"/>
          <w:color w:val="00B050"/>
          <w:lang w:val="mk-MK"/>
        </w:rPr>
        <w:t>43</w:t>
      </w:r>
      <w:r w:rsidRPr="00133257">
        <w:rPr>
          <w:rFonts w:ascii="Times New Roman" w:hAnsi="Times New Roman" w:cs="Times New Roman"/>
          <w:color w:val="00B050"/>
          <w:lang w:val="mk-MK"/>
        </w:rPr>
        <w:t xml:space="preserve"> проценти.Споредени со  истиот период од минатата година,  овие трошоци бележат </w:t>
      </w:r>
      <w:r w:rsidR="00133257" w:rsidRPr="00133257">
        <w:rPr>
          <w:rFonts w:ascii="Times New Roman" w:hAnsi="Times New Roman" w:cs="Times New Roman"/>
          <w:color w:val="00B050"/>
          <w:lang w:val="mk-MK"/>
        </w:rPr>
        <w:t xml:space="preserve">зголемување </w:t>
      </w:r>
      <w:r w:rsidR="00214500" w:rsidRPr="00133257">
        <w:rPr>
          <w:rFonts w:ascii="Times New Roman" w:hAnsi="Times New Roman" w:cs="Times New Roman"/>
          <w:color w:val="00B050"/>
          <w:lang w:val="mk-MK"/>
        </w:rPr>
        <w:t xml:space="preserve">од </w:t>
      </w:r>
      <w:r w:rsidR="00133257" w:rsidRPr="00133257">
        <w:rPr>
          <w:rFonts w:ascii="Times New Roman" w:hAnsi="Times New Roman" w:cs="Times New Roman"/>
          <w:color w:val="00B050"/>
          <w:lang w:val="mk-MK"/>
        </w:rPr>
        <w:t>177,4</w:t>
      </w:r>
      <w:r w:rsidRPr="00133257">
        <w:rPr>
          <w:rFonts w:ascii="Times New Roman" w:hAnsi="Times New Roman" w:cs="Times New Roman"/>
          <w:color w:val="00B050"/>
          <w:lang w:val="mk-MK"/>
        </w:rPr>
        <w:t xml:space="preserve"> проценти. </w:t>
      </w:r>
      <w:r w:rsidRPr="00133257">
        <w:rPr>
          <w:rFonts w:ascii="Times New Roman" w:hAnsi="Times New Roman" w:cs="Times New Roman"/>
          <w:color w:val="00B050"/>
          <w:highlight w:val="white"/>
          <w:lang w:val="mk-MK"/>
        </w:rPr>
        <w:t xml:space="preserve">Во вкупните расходи,  останатите  трошоци од работењето учествуваат  со </w:t>
      </w:r>
      <w:r w:rsidR="00133257" w:rsidRPr="00133257">
        <w:rPr>
          <w:rFonts w:ascii="Times New Roman" w:hAnsi="Times New Roman" w:cs="Times New Roman"/>
          <w:color w:val="00B050"/>
          <w:highlight w:val="white"/>
          <w:lang w:val="mk-MK"/>
        </w:rPr>
        <w:t>8,7</w:t>
      </w:r>
      <w:r w:rsidRPr="00133257">
        <w:rPr>
          <w:rFonts w:ascii="Times New Roman" w:hAnsi="Times New Roman" w:cs="Times New Roman"/>
          <w:color w:val="00B050"/>
          <w:highlight w:val="white"/>
          <w:lang w:val="mk-MK"/>
        </w:rPr>
        <w:t xml:space="preserve"> роценти</w:t>
      </w:r>
      <w:r w:rsidRPr="00133257">
        <w:rPr>
          <w:rFonts w:ascii="Times New Roman" w:hAnsi="Times New Roman" w:cs="Times New Roman"/>
          <w:color w:val="00B050"/>
          <w:lang w:val="mk-MK"/>
        </w:rPr>
        <w:t>.</w:t>
      </w:r>
    </w:p>
    <w:p w:rsidR="006877EB" w:rsidRPr="00133257" w:rsidRDefault="006877EB" w:rsidP="006877EB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133257">
        <w:rPr>
          <w:rFonts w:ascii="Times New Roman" w:hAnsi="Times New Roman" w:cs="Times New Roman"/>
          <w:color w:val="00B050"/>
          <w:lang w:val="mk-MK"/>
        </w:rPr>
        <w:t xml:space="preserve">Оваа група ги опфаќа следните видови на трошоци: </w:t>
      </w:r>
    </w:p>
    <w:p w:rsidR="006877EB" w:rsidRPr="00133257" w:rsidRDefault="006877EB" w:rsidP="006877E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58" w:hanging="360"/>
        <w:jc w:val="both"/>
        <w:rPr>
          <w:rFonts w:ascii="Times New Roman" w:hAnsi="Times New Roman" w:cs="Times New Roman"/>
          <w:b/>
          <w:bCs/>
          <w:color w:val="00B050"/>
          <w:lang w:val="mk-MK"/>
        </w:rPr>
      </w:pPr>
      <w:r w:rsidRPr="00133257">
        <w:rPr>
          <w:rFonts w:ascii="Times New Roman" w:hAnsi="Times New Roman" w:cs="Times New Roman"/>
          <w:color w:val="00B050"/>
          <w:highlight w:val="white"/>
          <w:lang w:val="mk-MK"/>
        </w:rPr>
        <w:t xml:space="preserve">дневници за службени патувања и патни трошоци  </w:t>
      </w:r>
    </w:p>
    <w:p w:rsidR="006877EB" w:rsidRPr="00133257" w:rsidRDefault="006877EB" w:rsidP="006877E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58" w:hanging="360"/>
        <w:jc w:val="both"/>
        <w:rPr>
          <w:rFonts w:ascii="Times New Roman" w:hAnsi="Times New Roman" w:cs="Times New Roman"/>
          <w:b/>
          <w:bCs/>
          <w:color w:val="00B050"/>
          <w:lang w:val="mk-MK"/>
        </w:rPr>
      </w:pPr>
      <w:r w:rsidRPr="00133257">
        <w:rPr>
          <w:rFonts w:ascii="Times New Roman" w:hAnsi="Times New Roman" w:cs="Times New Roman"/>
          <w:color w:val="00B050"/>
          <w:highlight w:val="white"/>
          <w:lang w:val="mk-MK"/>
        </w:rPr>
        <w:t xml:space="preserve">надоместоци на органи на управување и надзор                </w:t>
      </w:r>
    </w:p>
    <w:p w:rsidR="006877EB" w:rsidRPr="00133257" w:rsidRDefault="006877EB" w:rsidP="006877E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58" w:hanging="360"/>
        <w:jc w:val="both"/>
        <w:rPr>
          <w:rFonts w:ascii="Times New Roman" w:hAnsi="Times New Roman" w:cs="Times New Roman"/>
          <w:b/>
          <w:bCs/>
          <w:color w:val="00B050"/>
          <w:lang w:val="mk-MK"/>
        </w:rPr>
      </w:pPr>
      <w:r w:rsidRPr="00133257">
        <w:rPr>
          <w:rFonts w:ascii="Times New Roman" w:hAnsi="Times New Roman" w:cs="Times New Roman"/>
          <w:color w:val="00B050"/>
          <w:highlight w:val="white"/>
          <w:lang w:val="mk-MK"/>
        </w:rPr>
        <w:t xml:space="preserve">трошоци за осигурување  </w:t>
      </w:r>
    </w:p>
    <w:p w:rsidR="006877EB" w:rsidRPr="00133257" w:rsidRDefault="006877EB" w:rsidP="006877E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58" w:hanging="360"/>
        <w:jc w:val="both"/>
        <w:rPr>
          <w:rFonts w:ascii="Times New Roman" w:hAnsi="Times New Roman" w:cs="Times New Roman"/>
          <w:b/>
          <w:bCs/>
          <w:color w:val="00B050"/>
          <w:lang w:val="mk-MK"/>
        </w:rPr>
      </w:pPr>
      <w:r w:rsidRPr="00133257">
        <w:rPr>
          <w:rFonts w:ascii="Times New Roman" w:hAnsi="Times New Roman" w:cs="Times New Roman"/>
          <w:color w:val="00B050"/>
          <w:highlight w:val="white"/>
          <w:lang w:val="mk-MK"/>
        </w:rPr>
        <w:t xml:space="preserve">банкарски услугии трошоци на платен промет  </w:t>
      </w:r>
    </w:p>
    <w:p w:rsidR="006877EB" w:rsidRPr="00133257" w:rsidRDefault="006877EB" w:rsidP="006877E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58" w:hanging="360"/>
        <w:jc w:val="both"/>
        <w:rPr>
          <w:rFonts w:ascii="Times New Roman" w:hAnsi="Times New Roman" w:cs="Times New Roman"/>
          <w:b/>
          <w:bCs/>
          <w:color w:val="00B050"/>
          <w:u w:val="single"/>
          <w:lang w:val="mk-MK"/>
        </w:rPr>
      </w:pPr>
      <w:r w:rsidRPr="00133257">
        <w:rPr>
          <w:rFonts w:ascii="Times New Roman" w:hAnsi="Times New Roman" w:cs="Times New Roman"/>
          <w:color w:val="00B050"/>
          <w:spacing w:val="-10"/>
          <w:highlight w:val="white"/>
          <w:lang w:val="mk-MK"/>
        </w:rPr>
        <w:t xml:space="preserve">даноци кои не </w:t>
      </w:r>
      <w:r w:rsidRPr="00133257">
        <w:rPr>
          <w:rFonts w:ascii="Times New Roman" w:hAnsi="Times New Roman" w:cs="Times New Roman"/>
          <w:color w:val="00B050"/>
          <w:spacing w:val="-10"/>
          <w:u w:val="single"/>
          <w:lang w:val="mk-MK"/>
        </w:rPr>
        <w:t>зависат од резултатот, чланарини и  д</w:t>
      </w:r>
      <w:r w:rsidRPr="00133257">
        <w:rPr>
          <w:rFonts w:ascii="Times New Roman" w:hAnsi="Times New Roman" w:cs="Times New Roman"/>
          <w:color w:val="00B050"/>
          <w:spacing w:val="-10"/>
          <w:highlight w:val="white"/>
          <w:lang w:val="mk-MK"/>
        </w:rPr>
        <w:t xml:space="preserve">руги давачки                                                                               </w:t>
      </w:r>
    </w:p>
    <w:p w:rsidR="006877EB" w:rsidRPr="00133257" w:rsidRDefault="006877EB" w:rsidP="006877E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58" w:hanging="360"/>
        <w:jc w:val="both"/>
        <w:rPr>
          <w:rFonts w:ascii="Times New Roman" w:hAnsi="Times New Roman" w:cs="Times New Roman"/>
          <w:b/>
          <w:bCs/>
          <w:color w:val="00B050"/>
          <w:u w:val="single"/>
          <w:lang w:val="mk-MK"/>
        </w:rPr>
      </w:pPr>
      <w:r w:rsidRPr="00133257">
        <w:rPr>
          <w:rFonts w:ascii="Times New Roman" w:hAnsi="Times New Roman" w:cs="Times New Roman"/>
          <w:color w:val="00B050"/>
          <w:spacing w:val="-10"/>
          <w:u w:val="single"/>
          <w:lang w:val="mk-MK"/>
        </w:rPr>
        <w:t xml:space="preserve">останати трошоци                                                                        </w:t>
      </w:r>
    </w:p>
    <w:p w:rsidR="006877EB" w:rsidRPr="00133257" w:rsidRDefault="006877EB" w:rsidP="006877EB">
      <w:pPr>
        <w:autoSpaceDE w:val="0"/>
        <w:autoSpaceDN w:val="0"/>
        <w:adjustRightInd w:val="0"/>
        <w:spacing w:after="0" w:line="360" w:lineRule="auto"/>
        <w:ind w:firstLine="398"/>
        <w:jc w:val="both"/>
        <w:rPr>
          <w:rFonts w:ascii="Times New Roman" w:hAnsi="Times New Roman" w:cs="Times New Roman"/>
          <w:color w:val="00B050"/>
          <w:lang w:val="sq-AL"/>
        </w:rPr>
      </w:pPr>
      <w:r w:rsidRPr="00133257">
        <w:rPr>
          <w:rFonts w:ascii="Times New Roman" w:hAnsi="Times New Roman" w:cs="Times New Roman"/>
          <w:b/>
          <w:bCs/>
          <w:color w:val="00B050"/>
          <w:highlight w:val="white"/>
          <w:lang w:val="mk-MK"/>
        </w:rPr>
        <w:t xml:space="preserve">Финансиските расходи </w:t>
      </w:r>
      <w:r w:rsidRPr="00133257">
        <w:rPr>
          <w:rFonts w:ascii="Times New Roman" w:hAnsi="Times New Roman" w:cs="Times New Roman"/>
          <w:color w:val="00B050"/>
          <w:highlight w:val="white"/>
          <w:lang w:val="mk-MK"/>
        </w:rPr>
        <w:t xml:space="preserve">во </w:t>
      </w:r>
      <w:r w:rsidR="00A67906" w:rsidRPr="00133257">
        <w:rPr>
          <w:rFonts w:ascii="Times New Roman" w:hAnsi="Times New Roman" w:cs="Times New Roman"/>
          <w:color w:val="00B050"/>
          <w:highlight w:val="white"/>
          <w:lang w:val="mk-MK"/>
        </w:rPr>
        <w:t>вториот</w:t>
      </w:r>
      <w:r w:rsidRPr="00133257">
        <w:rPr>
          <w:rFonts w:ascii="Times New Roman" w:hAnsi="Times New Roman" w:cs="Times New Roman"/>
          <w:color w:val="00B050"/>
          <w:highlight w:val="white"/>
          <w:lang w:val="mk-MK"/>
        </w:rPr>
        <w:t xml:space="preserve"> </w:t>
      </w:r>
      <w:r w:rsidR="004B3378" w:rsidRPr="00133257">
        <w:rPr>
          <w:rFonts w:ascii="Times New Roman" w:hAnsi="Times New Roman" w:cs="Times New Roman"/>
          <w:color w:val="00B050"/>
          <w:highlight w:val="white"/>
          <w:lang w:val="mk-MK"/>
        </w:rPr>
        <w:t>шестмесечен извешај</w:t>
      </w:r>
      <w:r w:rsidRPr="00133257">
        <w:rPr>
          <w:rFonts w:ascii="Times New Roman" w:hAnsi="Times New Roman" w:cs="Times New Roman"/>
          <w:color w:val="00B050"/>
          <w:highlight w:val="white"/>
          <w:lang w:val="mk-MK"/>
        </w:rPr>
        <w:t xml:space="preserve"> од </w:t>
      </w:r>
      <w:r w:rsidR="004B3378" w:rsidRPr="00133257">
        <w:rPr>
          <w:rFonts w:ascii="Times New Roman" w:hAnsi="Times New Roman" w:cs="Times New Roman"/>
          <w:color w:val="00B050"/>
          <w:highlight w:val="white"/>
          <w:lang w:val="mk-MK"/>
        </w:rPr>
        <w:t>2025</w:t>
      </w:r>
      <w:r w:rsidRPr="00133257">
        <w:rPr>
          <w:rFonts w:ascii="Times New Roman" w:hAnsi="Times New Roman" w:cs="Times New Roman"/>
          <w:color w:val="00B050"/>
          <w:highlight w:val="white"/>
          <w:lang w:val="mk-MK"/>
        </w:rPr>
        <w:t xml:space="preserve"> година се остварени во вкупен износ од </w:t>
      </w:r>
      <w:r w:rsidR="00133257" w:rsidRPr="00133257">
        <w:rPr>
          <w:rFonts w:ascii="Times New Roman" w:hAnsi="Times New Roman" w:cs="Times New Roman"/>
          <w:color w:val="00B050"/>
          <w:lang w:val="mk-MK"/>
        </w:rPr>
        <w:t>61,847</w:t>
      </w:r>
      <w:r w:rsidRPr="00133257">
        <w:rPr>
          <w:rFonts w:ascii="Times New Roman" w:hAnsi="Times New Roman" w:cs="Times New Roman"/>
          <w:color w:val="00B050"/>
          <w:lang w:val="mk-MK"/>
        </w:rPr>
        <w:t xml:space="preserve"> денарии  се однесуваат на пресметани камати  од работење со неповрзани субјекти.</w:t>
      </w:r>
    </w:p>
    <w:p w:rsidR="00FF4366" w:rsidRPr="00A67906" w:rsidRDefault="00FF4366" w:rsidP="006877EB">
      <w:pPr>
        <w:autoSpaceDE w:val="0"/>
        <w:autoSpaceDN w:val="0"/>
        <w:adjustRightInd w:val="0"/>
        <w:spacing w:after="0" w:line="360" w:lineRule="auto"/>
        <w:ind w:firstLine="398"/>
        <w:jc w:val="both"/>
        <w:rPr>
          <w:rFonts w:ascii="Times New Roman" w:hAnsi="Times New Roman" w:cs="Times New Roman"/>
          <w:lang w:val="sq-AL"/>
        </w:rPr>
      </w:pPr>
    </w:p>
    <w:p w:rsidR="006877EB" w:rsidRPr="00A67906" w:rsidRDefault="006877EB" w:rsidP="006877EB">
      <w:pPr>
        <w:autoSpaceDE w:val="0"/>
        <w:autoSpaceDN w:val="0"/>
        <w:adjustRightInd w:val="0"/>
        <w:spacing w:after="0" w:line="360" w:lineRule="auto"/>
        <w:ind w:firstLine="398"/>
        <w:jc w:val="both"/>
        <w:rPr>
          <w:rFonts w:ascii="Times New Roman" w:hAnsi="Times New Roman" w:cs="Times New Roman"/>
          <w:lang w:val="mk-MK"/>
        </w:rPr>
      </w:pPr>
    </w:p>
    <w:p w:rsidR="00214500" w:rsidRPr="00A67906" w:rsidRDefault="00214500" w:rsidP="006877EB">
      <w:pPr>
        <w:autoSpaceDE w:val="0"/>
        <w:autoSpaceDN w:val="0"/>
        <w:adjustRightInd w:val="0"/>
        <w:spacing w:after="0" w:line="360" w:lineRule="auto"/>
        <w:ind w:firstLine="398"/>
        <w:jc w:val="both"/>
        <w:rPr>
          <w:rFonts w:ascii="Times New Roman" w:hAnsi="Times New Roman" w:cs="Times New Roman"/>
          <w:lang w:val="mk-MK"/>
        </w:rPr>
      </w:pPr>
    </w:p>
    <w:p w:rsidR="00214500" w:rsidRPr="00A67906" w:rsidRDefault="00214500" w:rsidP="006877EB">
      <w:pPr>
        <w:autoSpaceDE w:val="0"/>
        <w:autoSpaceDN w:val="0"/>
        <w:adjustRightInd w:val="0"/>
        <w:spacing w:after="0" w:line="360" w:lineRule="auto"/>
        <w:ind w:firstLine="398"/>
        <w:jc w:val="both"/>
        <w:rPr>
          <w:rFonts w:ascii="Times New Roman" w:hAnsi="Times New Roman" w:cs="Times New Roman"/>
          <w:lang w:val="mk-MK"/>
        </w:rPr>
      </w:pPr>
    </w:p>
    <w:p w:rsidR="00214500" w:rsidRPr="00A67906" w:rsidRDefault="00214500" w:rsidP="006877EB">
      <w:pPr>
        <w:autoSpaceDE w:val="0"/>
        <w:autoSpaceDN w:val="0"/>
        <w:adjustRightInd w:val="0"/>
        <w:spacing w:after="0" w:line="360" w:lineRule="auto"/>
        <w:ind w:firstLine="398"/>
        <w:jc w:val="both"/>
        <w:rPr>
          <w:rFonts w:ascii="Times New Roman" w:hAnsi="Times New Roman" w:cs="Times New Roman"/>
          <w:lang w:val="mk-MK"/>
        </w:rPr>
      </w:pPr>
    </w:p>
    <w:p w:rsidR="00214500" w:rsidRPr="00A67906" w:rsidRDefault="00214500" w:rsidP="006877EB">
      <w:pPr>
        <w:autoSpaceDE w:val="0"/>
        <w:autoSpaceDN w:val="0"/>
        <w:adjustRightInd w:val="0"/>
        <w:spacing w:after="0" w:line="360" w:lineRule="auto"/>
        <w:ind w:firstLine="398"/>
        <w:jc w:val="both"/>
        <w:rPr>
          <w:rFonts w:ascii="Times New Roman" w:hAnsi="Times New Roman" w:cs="Times New Roman"/>
          <w:lang w:val="mk-MK"/>
        </w:rPr>
      </w:pPr>
    </w:p>
    <w:p w:rsidR="006877EB" w:rsidRPr="00133257" w:rsidRDefault="006877EB" w:rsidP="006877EB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 w:cs="Times New Roman"/>
          <w:b/>
          <w:bCs/>
          <w:color w:val="00B050"/>
          <w:highlight w:val="white"/>
          <w:lang w:val="mk-MK"/>
        </w:rPr>
      </w:pPr>
      <w:r w:rsidRPr="00133257">
        <w:rPr>
          <w:rFonts w:ascii="Times New Roman" w:hAnsi="Times New Roman" w:cs="Times New Roman"/>
          <w:b/>
          <w:bCs/>
          <w:color w:val="00B050"/>
          <w:highlight w:val="white"/>
          <w:lang w:val="mk-MK"/>
        </w:rPr>
        <w:lastRenderedPageBreak/>
        <w:t>ИЗВЕШТАЈ ЗА ФИНАНСИСКАТА СОСТОЈБА- БИЛАНС НА СОСТОЈБА</w:t>
      </w:r>
    </w:p>
    <w:p w:rsidR="006877EB" w:rsidRPr="00133257" w:rsidRDefault="006877EB" w:rsidP="006877EB">
      <w:pPr>
        <w:suppressAutoHyphens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b/>
          <w:bCs/>
          <w:color w:val="00B050"/>
          <w:highlight w:val="white"/>
        </w:rPr>
      </w:pPr>
    </w:p>
    <w:p w:rsidR="006877EB" w:rsidRPr="00133257" w:rsidRDefault="006877EB" w:rsidP="006877EB">
      <w:pPr>
        <w:suppressAutoHyphens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133257">
        <w:rPr>
          <w:rFonts w:ascii="Times New Roman" w:hAnsi="Times New Roman" w:cs="Times New Roman"/>
          <w:color w:val="00B050"/>
          <w:highlight w:val="white"/>
          <w:lang w:val="mk-MK"/>
        </w:rPr>
        <w:t>Билансот на состојба е кумулативен преглед, кој го набљудува претпријатието во даден момент и ја прикажува состојбата на средствата, изворите и капиталот, кои произлегуваат од сите активности во претпријатието, од неговото оснивање до денот на составување на билансот.</w:t>
      </w:r>
    </w:p>
    <w:p w:rsidR="006877EB" w:rsidRPr="00133257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133257">
        <w:rPr>
          <w:rFonts w:ascii="Times New Roman" w:hAnsi="Times New Roman" w:cs="Times New Roman"/>
          <w:b/>
          <w:bCs/>
          <w:color w:val="00B050"/>
          <w:highlight w:val="white"/>
        </w:rPr>
        <w:t xml:space="preserve">4.1.1. </w:t>
      </w:r>
      <w:r w:rsidRPr="00133257">
        <w:rPr>
          <w:rFonts w:ascii="Times New Roman" w:hAnsi="Times New Roman" w:cs="Times New Roman"/>
          <w:b/>
          <w:bCs/>
          <w:color w:val="00B050"/>
          <w:highlight w:val="white"/>
          <w:lang w:val="mk-MK"/>
        </w:rPr>
        <w:t>Нетековни средства</w:t>
      </w:r>
      <w:r w:rsidRPr="00133257">
        <w:rPr>
          <w:rFonts w:ascii="Times New Roman" w:hAnsi="Times New Roman" w:cs="Times New Roman"/>
          <w:color w:val="00B050"/>
          <w:highlight w:val="white"/>
          <w:lang w:val="mk-MK"/>
        </w:rPr>
        <w:tab/>
      </w:r>
    </w:p>
    <w:p w:rsidR="006877EB" w:rsidRPr="00133257" w:rsidRDefault="006877EB" w:rsidP="006877E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133257">
        <w:rPr>
          <w:rFonts w:ascii="Times New Roman" w:hAnsi="Times New Roman" w:cs="Times New Roman"/>
          <w:color w:val="00B050"/>
          <w:highlight w:val="white"/>
          <w:lang w:val="mk-MK"/>
        </w:rPr>
        <w:t xml:space="preserve">Вкупната вредност на нетековните средства на </w:t>
      </w:r>
      <w:r w:rsidR="00A67906" w:rsidRPr="00133257">
        <w:rPr>
          <w:rFonts w:ascii="Times New Roman" w:hAnsi="Times New Roman" w:cs="Times New Roman"/>
          <w:color w:val="00B050"/>
          <w:highlight w:val="white"/>
          <w:lang w:val="mk-MK"/>
        </w:rPr>
        <w:t>31.12</w:t>
      </w:r>
      <w:r w:rsidR="004B3378" w:rsidRPr="00133257">
        <w:rPr>
          <w:rFonts w:ascii="Times New Roman" w:hAnsi="Times New Roman" w:cs="Times New Roman"/>
          <w:color w:val="00B050"/>
          <w:highlight w:val="white"/>
          <w:lang w:val="mk-MK"/>
        </w:rPr>
        <w:t>,2025</w:t>
      </w:r>
      <w:r w:rsidRPr="00133257">
        <w:rPr>
          <w:rFonts w:ascii="Times New Roman" w:hAnsi="Times New Roman" w:cs="Times New Roman"/>
          <w:color w:val="00B050"/>
          <w:highlight w:val="white"/>
          <w:lang w:val="mk-MK"/>
        </w:rPr>
        <w:t xml:space="preserve"> година, изнесува </w:t>
      </w:r>
      <w:r w:rsidR="00133257" w:rsidRPr="00133257">
        <w:rPr>
          <w:rFonts w:ascii="Times New Roman" w:hAnsi="Times New Roman" w:cs="Times New Roman"/>
          <w:color w:val="00B050"/>
          <w:lang w:val="mk-MK"/>
        </w:rPr>
        <w:t>381,917,411</w:t>
      </w:r>
      <w:r w:rsidRPr="00133257">
        <w:rPr>
          <w:rFonts w:ascii="Times New Roman" w:hAnsi="Times New Roman" w:cs="Times New Roman"/>
          <w:color w:val="00B050"/>
          <w:lang w:val="mk-MK"/>
        </w:rPr>
        <w:t xml:space="preserve"> </w:t>
      </w:r>
      <w:r w:rsidRPr="00133257">
        <w:rPr>
          <w:rFonts w:ascii="Times New Roman" w:hAnsi="Times New Roman" w:cs="Times New Roman"/>
          <w:color w:val="00B050"/>
          <w:highlight w:val="white"/>
          <w:lang w:val="mk-MK"/>
        </w:rPr>
        <w:t>денари.</w:t>
      </w:r>
    </w:p>
    <w:p w:rsidR="006877EB" w:rsidRPr="00133257" w:rsidRDefault="006877EB" w:rsidP="006877E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133257">
        <w:rPr>
          <w:rFonts w:ascii="Times New Roman" w:hAnsi="Times New Roman" w:cs="Times New Roman"/>
          <w:color w:val="00B050"/>
          <w:lang w:val="mk-MK"/>
        </w:rPr>
        <w:t>Состојбата на</w:t>
      </w:r>
      <w:r w:rsidRPr="00133257">
        <w:rPr>
          <w:rFonts w:ascii="Times New Roman" w:hAnsi="Times New Roman" w:cs="Times New Roman"/>
          <w:color w:val="00B050"/>
          <w:highlight w:val="white"/>
          <w:lang w:val="mk-MK"/>
        </w:rPr>
        <w:t xml:space="preserve"> нетековните средства</w:t>
      </w:r>
      <w:r w:rsidRPr="00133257">
        <w:rPr>
          <w:rFonts w:ascii="Times New Roman" w:hAnsi="Times New Roman" w:cs="Times New Roman"/>
          <w:color w:val="00B050"/>
          <w:lang w:val="mk-MK"/>
        </w:rPr>
        <w:t xml:space="preserve"> е </w:t>
      </w:r>
      <w:r w:rsidRPr="00133257">
        <w:rPr>
          <w:rFonts w:ascii="Times New Roman" w:hAnsi="Times New Roman" w:cs="Times New Roman"/>
          <w:color w:val="00B050"/>
          <w:highlight w:val="white"/>
          <w:lang w:val="mk-MK"/>
        </w:rPr>
        <w:t>прикажана во следнава табела:</w:t>
      </w:r>
    </w:p>
    <w:tbl>
      <w:tblPr>
        <w:tblW w:w="0" w:type="auto"/>
        <w:tblInd w:w="312" w:type="dxa"/>
        <w:tblLayout w:type="fixed"/>
        <w:tblLook w:val="0000"/>
      </w:tblPr>
      <w:tblGrid>
        <w:gridCol w:w="4389"/>
        <w:gridCol w:w="2837"/>
        <w:gridCol w:w="2017"/>
      </w:tblGrid>
      <w:tr w:rsidR="00133257" w:rsidRPr="00133257">
        <w:trPr>
          <w:trHeight w:val="294"/>
        </w:trPr>
        <w:tc>
          <w:tcPr>
            <w:tcW w:w="43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133257">
              <w:rPr>
                <w:rFonts w:ascii="Times New Roman" w:hAnsi="Times New Roman" w:cs="Times New Roman"/>
                <w:b/>
                <w:bCs/>
                <w:color w:val="00B050"/>
                <w:lang w:val="mk-MK"/>
              </w:rPr>
              <w:t>Виднасредство</w:t>
            </w:r>
          </w:p>
        </w:tc>
        <w:tc>
          <w:tcPr>
            <w:tcW w:w="28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133257">
              <w:rPr>
                <w:rFonts w:ascii="Times New Roman" w:hAnsi="Times New Roman" w:cs="Times New Roman"/>
                <w:b/>
                <w:bCs/>
                <w:color w:val="00B050"/>
              </w:rPr>
              <w:t>Состојба</w:t>
            </w:r>
          </w:p>
        </w:tc>
        <w:tc>
          <w:tcPr>
            <w:tcW w:w="20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133257">
              <w:rPr>
                <w:rFonts w:ascii="Times New Roman" w:hAnsi="Times New Roman" w:cs="Times New Roman"/>
                <w:b/>
                <w:bCs/>
                <w:color w:val="00B050"/>
              </w:rPr>
              <w:t>Состојба</w:t>
            </w:r>
          </w:p>
        </w:tc>
      </w:tr>
      <w:tr w:rsidR="00133257" w:rsidRPr="00133257">
        <w:trPr>
          <w:trHeight w:val="294"/>
        </w:trPr>
        <w:tc>
          <w:tcPr>
            <w:tcW w:w="438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33257" w:rsidRPr="00133257" w:rsidRDefault="0013325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133257">
              <w:rPr>
                <w:rFonts w:ascii="Times New Roman" w:hAnsi="Times New Roman" w:cs="Times New Roman"/>
                <w:b/>
                <w:bCs/>
                <w:color w:val="00B050"/>
              </w:rPr>
              <w:t>01.07-31.12.2024г.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133257">
              <w:rPr>
                <w:rFonts w:ascii="Times New Roman" w:hAnsi="Times New Roman" w:cs="Times New Roman"/>
                <w:b/>
                <w:bCs/>
                <w:color w:val="00B050"/>
              </w:rPr>
              <w:t>31.12.2025</w:t>
            </w:r>
          </w:p>
        </w:tc>
      </w:tr>
      <w:tr w:rsidR="00133257" w:rsidRPr="00133257">
        <w:trPr>
          <w:trHeight w:val="309"/>
        </w:trPr>
        <w:tc>
          <w:tcPr>
            <w:tcW w:w="43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133257">
              <w:rPr>
                <w:rFonts w:ascii="Times New Roman" w:hAnsi="Times New Roman" w:cs="Times New Roman"/>
                <w:b/>
                <w:bCs/>
                <w:color w:val="00B050"/>
                <w:lang w:val="mk-MK"/>
              </w:rPr>
              <w:t>Нематерјалнисредства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133257">
              <w:rPr>
                <w:rFonts w:ascii="Times New Roman" w:hAnsi="Times New Roman" w:cs="Times New Roman"/>
                <w:b/>
                <w:bCs/>
                <w:color w:val="00B050"/>
              </w:rPr>
              <w:t>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133257">
              <w:rPr>
                <w:rFonts w:ascii="Times New Roman" w:hAnsi="Times New Roman" w:cs="Times New Roman"/>
                <w:b/>
                <w:bCs/>
                <w:color w:val="00B050"/>
              </w:rPr>
              <w:t>0</w:t>
            </w:r>
          </w:p>
        </w:tc>
      </w:tr>
      <w:tr w:rsidR="00133257" w:rsidRPr="00133257">
        <w:trPr>
          <w:trHeight w:val="309"/>
        </w:trPr>
        <w:tc>
          <w:tcPr>
            <w:tcW w:w="43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133257">
              <w:rPr>
                <w:rFonts w:ascii="Times New Roman" w:hAnsi="Times New Roman" w:cs="Times New Roman"/>
                <w:color w:val="00B050"/>
              </w:rPr>
              <w:t xml:space="preserve">003 </w:t>
            </w:r>
            <w:r w:rsidRPr="00133257">
              <w:rPr>
                <w:rFonts w:ascii="Times New Roman" w:hAnsi="Times New Roman" w:cs="Times New Roman"/>
                <w:color w:val="00B050"/>
                <w:lang w:val="mk-MK"/>
              </w:rPr>
              <w:t>Софтвер и останати права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133257">
              <w:rPr>
                <w:rFonts w:ascii="Times New Roman" w:hAnsi="Times New Roman" w:cs="Times New Roman"/>
                <w:color w:val="00B050"/>
              </w:rPr>
              <w:t>19,039,729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133257">
              <w:rPr>
                <w:rFonts w:ascii="Times New Roman" w:hAnsi="Times New Roman" w:cs="Times New Roman"/>
                <w:color w:val="00B050"/>
              </w:rPr>
              <w:t>19,039,729</w:t>
            </w:r>
          </w:p>
        </w:tc>
      </w:tr>
      <w:tr w:rsidR="00133257" w:rsidRPr="00133257">
        <w:trPr>
          <w:trHeight w:val="294"/>
        </w:trPr>
        <w:tc>
          <w:tcPr>
            <w:tcW w:w="43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133257">
              <w:rPr>
                <w:rFonts w:ascii="Times New Roman" w:hAnsi="Times New Roman" w:cs="Times New Roman"/>
                <w:color w:val="00B050"/>
              </w:rPr>
              <w:t xml:space="preserve">009 </w:t>
            </w:r>
            <w:r w:rsidRPr="00133257">
              <w:rPr>
                <w:rFonts w:ascii="Times New Roman" w:hAnsi="Times New Roman" w:cs="Times New Roman"/>
                <w:color w:val="00B050"/>
                <w:lang w:val="mk-MK"/>
              </w:rPr>
              <w:t>Акумулирана амортизација</w:t>
            </w:r>
          </w:p>
        </w:tc>
        <w:tc>
          <w:tcPr>
            <w:tcW w:w="283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133257">
              <w:rPr>
                <w:rFonts w:ascii="Times New Roman" w:hAnsi="Times New Roman" w:cs="Times New Roman"/>
                <w:color w:val="00B050"/>
              </w:rPr>
              <w:t>-19,039,729</w:t>
            </w:r>
          </w:p>
        </w:tc>
        <w:tc>
          <w:tcPr>
            <w:tcW w:w="201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133257">
              <w:rPr>
                <w:rFonts w:ascii="Times New Roman" w:hAnsi="Times New Roman" w:cs="Times New Roman"/>
                <w:color w:val="00B050"/>
              </w:rPr>
              <w:t>-19,039,729</w:t>
            </w:r>
          </w:p>
        </w:tc>
      </w:tr>
      <w:tr w:rsidR="00133257" w:rsidRPr="00133257">
        <w:trPr>
          <w:trHeight w:val="294"/>
        </w:trPr>
        <w:tc>
          <w:tcPr>
            <w:tcW w:w="43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133257">
              <w:rPr>
                <w:rFonts w:ascii="Times New Roman" w:hAnsi="Times New Roman" w:cs="Times New Roman"/>
                <w:color w:val="00B050"/>
                <w:lang w:val="mk-MK"/>
              </w:rPr>
              <w:t>нанематерјалнисредства</w:t>
            </w:r>
          </w:p>
        </w:tc>
        <w:tc>
          <w:tcPr>
            <w:tcW w:w="283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33257" w:rsidRPr="00133257" w:rsidRDefault="0013325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201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33257" w:rsidRPr="00133257" w:rsidRDefault="0013325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133257" w:rsidRPr="00133257">
        <w:trPr>
          <w:trHeight w:val="589"/>
        </w:trPr>
        <w:tc>
          <w:tcPr>
            <w:tcW w:w="43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133257">
              <w:rPr>
                <w:rFonts w:ascii="Times New Roman" w:hAnsi="Times New Roman" w:cs="Times New Roman"/>
                <w:b/>
                <w:bCs/>
                <w:color w:val="00B050"/>
                <w:lang w:val="mk-MK"/>
              </w:rPr>
              <w:t>Сегашна вредност на нематерјални средства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133257">
              <w:rPr>
                <w:rFonts w:ascii="Times New Roman" w:hAnsi="Times New Roman" w:cs="Times New Roman"/>
                <w:b/>
                <w:bCs/>
                <w:color w:val="00B050"/>
              </w:rPr>
              <w:t>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133257">
              <w:rPr>
                <w:rFonts w:ascii="Times New Roman" w:hAnsi="Times New Roman" w:cs="Times New Roman"/>
                <w:b/>
                <w:bCs/>
                <w:color w:val="00B050"/>
              </w:rPr>
              <w:t>0</w:t>
            </w:r>
          </w:p>
        </w:tc>
      </w:tr>
      <w:tr w:rsidR="00133257" w:rsidRPr="00133257">
        <w:trPr>
          <w:trHeight w:val="309"/>
        </w:trPr>
        <w:tc>
          <w:tcPr>
            <w:tcW w:w="43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133257">
              <w:rPr>
                <w:rFonts w:ascii="Times New Roman" w:hAnsi="Times New Roman" w:cs="Times New Roman"/>
                <w:b/>
                <w:bCs/>
                <w:color w:val="00B050"/>
                <w:lang w:val="mk-MK"/>
              </w:rPr>
              <w:t>Матерјални средства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133257">
              <w:rPr>
                <w:rFonts w:ascii="Times New Roman" w:hAnsi="Times New Roman" w:cs="Times New Roman"/>
                <w:b/>
                <w:bCs/>
                <w:color w:val="00B050"/>
              </w:rPr>
              <w:t>411,989,495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133257">
              <w:rPr>
                <w:rFonts w:ascii="Times New Roman" w:hAnsi="Times New Roman" w:cs="Times New Roman"/>
                <w:b/>
                <w:bCs/>
                <w:color w:val="00B050"/>
              </w:rPr>
              <w:t>381,917,411</w:t>
            </w:r>
          </w:p>
        </w:tc>
      </w:tr>
      <w:tr w:rsidR="00133257" w:rsidRPr="00133257">
        <w:trPr>
          <w:trHeight w:val="309"/>
        </w:trPr>
        <w:tc>
          <w:tcPr>
            <w:tcW w:w="43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133257">
              <w:rPr>
                <w:rFonts w:ascii="Times New Roman" w:hAnsi="Times New Roman" w:cs="Times New Roman"/>
                <w:color w:val="00B050"/>
              </w:rPr>
              <w:t xml:space="preserve">010 </w:t>
            </w:r>
            <w:r w:rsidRPr="00133257">
              <w:rPr>
                <w:rFonts w:ascii="Times New Roman" w:hAnsi="Times New Roman" w:cs="Times New Roman"/>
                <w:color w:val="00B050"/>
                <w:lang w:val="mk-MK"/>
              </w:rPr>
              <w:t>Земјиште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133257">
              <w:rPr>
                <w:rFonts w:ascii="Times New Roman" w:hAnsi="Times New Roman" w:cs="Times New Roman"/>
                <w:color w:val="00B050"/>
              </w:rPr>
              <w:t>218,891,094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133257">
              <w:rPr>
                <w:rFonts w:ascii="Times New Roman" w:hAnsi="Times New Roman" w:cs="Times New Roman"/>
                <w:color w:val="00B050"/>
              </w:rPr>
              <w:t>218,891,094</w:t>
            </w:r>
          </w:p>
        </w:tc>
      </w:tr>
      <w:tr w:rsidR="00133257" w:rsidRPr="00133257">
        <w:trPr>
          <w:trHeight w:val="309"/>
        </w:trPr>
        <w:tc>
          <w:tcPr>
            <w:tcW w:w="43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133257">
              <w:rPr>
                <w:rFonts w:ascii="Times New Roman" w:hAnsi="Times New Roman" w:cs="Times New Roman"/>
                <w:color w:val="00B050"/>
              </w:rPr>
              <w:t xml:space="preserve">011 </w:t>
            </w:r>
            <w:r w:rsidRPr="00133257">
              <w:rPr>
                <w:rFonts w:ascii="Times New Roman" w:hAnsi="Times New Roman" w:cs="Times New Roman"/>
                <w:color w:val="00B050"/>
                <w:lang w:val="mk-MK"/>
              </w:rPr>
              <w:t>Градежниобјекти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133257">
              <w:rPr>
                <w:rFonts w:ascii="Times New Roman" w:hAnsi="Times New Roman" w:cs="Times New Roman"/>
                <w:color w:val="00B050"/>
              </w:rPr>
              <w:t>273,452,444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133257">
              <w:rPr>
                <w:rFonts w:ascii="Times New Roman" w:hAnsi="Times New Roman" w:cs="Times New Roman"/>
                <w:color w:val="00B050"/>
              </w:rPr>
              <w:t>273,452,444</w:t>
            </w:r>
          </w:p>
        </w:tc>
      </w:tr>
      <w:tr w:rsidR="00133257" w:rsidRPr="00133257">
        <w:trPr>
          <w:trHeight w:val="309"/>
        </w:trPr>
        <w:tc>
          <w:tcPr>
            <w:tcW w:w="43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133257">
              <w:rPr>
                <w:rFonts w:ascii="Times New Roman" w:hAnsi="Times New Roman" w:cs="Times New Roman"/>
                <w:color w:val="00B050"/>
              </w:rPr>
              <w:t xml:space="preserve">012 </w:t>
            </w:r>
            <w:r w:rsidRPr="00133257">
              <w:rPr>
                <w:rFonts w:ascii="Times New Roman" w:hAnsi="Times New Roman" w:cs="Times New Roman"/>
                <w:color w:val="00B050"/>
                <w:lang w:val="mk-MK"/>
              </w:rPr>
              <w:t>Постројки и опрема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133257">
              <w:rPr>
                <w:rFonts w:ascii="Times New Roman" w:hAnsi="Times New Roman" w:cs="Times New Roman"/>
                <w:color w:val="00B050"/>
              </w:rPr>
              <w:t>1,222,330,009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133257">
              <w:rPr>
                <w:rFonts w:ascii="Times New Roman" w:hAnsi="Times New Roman" w:cs="Times New Roman"/>
                <w:color w:val="00B050"/>
              </w:rPr>
              <w:t>1,225,907,024</w:t>
            </w:r>
          </w:p>
        </w:tc>
      </w:tr>
      <w:tr w:rsidR="00133257" w:rsidRPr="00133257">
        <w:trPr>
          <w:trHeight w:val="559"/>
        </w:trPr>
        <w:tc>
          <w:tcPr>
            <w:tcW w:w="43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133257">
              <w:rPr>
                <w:rFonts w:ascii="Times New Roman" w:hAnsi="Times New Roman" w:cs="Times New Roman"/>
                <w:color w:val="00B050"/>
              </w:rPr>
              <w:t xml:space="preserve">013 </w:t>
            </w:r>
            <w:r w:rsidRPr="00133257">
              <w:rPr>
                <w:rFonts w:ascii="Times New Roman" w:hAnsi="Times New Roman" w:cs="Times New Roman"/>
                <w:color w:val="00B050"/>
                <w:lang w:val="mk-MK"/>
              </w:rPr>
              <w:t>Алат,погонски иканцелариски ,мебел</w:t>
            </w:r>
          </w:p>
        </w:tc>
        <w:tc>
          <w:tcPr>
            <w:tcW w:w="283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133257">
              <w:rPr>
                <w:rFonts w:ascii="Times New Roman" w:hAnsi="Times New Roman" w:cs="Times New Roman"/>
                <w:color w:val="00B050"/>
              </w:rPr>
              <w:t>128,635,895</w:t>
            </w:r>
          </w:p>
        </w:tc>
        <w:tc>
          <w:tcPr>
            <w:tcW w:w="201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133257">
              <w:rPr>
                <w:rFonts w:ascii="Times New Roman" w:hAnsi="Times New Roman" w:cs="Times New Roman"/>
                <w:color w:val="00B050"/>
              </w:rPr>
              <w:t>128,635,895</w:t>
            </w:r>
          </w:p>
        </w:tc>
      </w:tr>
      <w:tr w:rsidR="00133257" w:rsidRPr="00133257">
        <w:trPr>
          <w:trHeight w:val="294"/>
        </w:trPr>
        <w:tc>
          <w:tcPr>
            <w:tcW w:w="43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133257">
              <w:rPr>
                <w:rFonts w:ascii="Times New Roman" w:hAnsi="Times New Roman" w:cs="Times New Roman"/>
                <w:color w:val="00B050"/>
                <w:lang w:val="mk-MK"/>
              </w:rPr>
              <w:t>инвентар и транспортнисредства</w:t>
            </w:r>
          </w:p>
        </w:tc>
        <w:tc>
          <w:tcPr>
            <w:tcW w:w="283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33257" w:rsidRPr="00133257" w:rsidRDefault="0013325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201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33257" w:rsidRPr="00133257" w:rsidRDefault="0013325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133257" w:rsidRPr="00133257">
        <w:trPr>
          <w:trHeight w:val="559"/>
        </w:trPr>
        <w:tc>
          <w:tcPr>
            <w:tcW w:w="43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133257">
              <w:rPr>
                <w:rFonts w:ascii="Times New Roman" w:hAnsi="Times New Roman" w:cs="Times New Roman"/>
                <w:color w:val="00B050"/>
              </w:rPr>
              <w:t xml:space="preserve">019 </w:t>
            </w:r>
            <w:r w:rsidRPr="00133257">
              <w:rPr>
                <w:rFonts w:ascii="Times New Roman" w:hAnsi="Times New Roman" w:cs="Times New Roman"/>
                <w:color w:val="00B050"/>
                <w:lang w:val="mk-MK"/>
              </w:rPr>
              <w:t>Акумулирана амортизација на матерјални средства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133257">
              <w:rPr>
                <w:rFonts w:ascii="Times New Roman" w:hAnsi="Times New Roman" w:cs="Times New Roman"/>
                <w:color w:val="00B050"/>
              </w:rPr>
              <w:t>-1,431,319,947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133257">
              <w:rPr>
                <w:rFonts w:ascii="Times New Roman" w:hAnsi="Times New Roman" w:cs="Times New Roman"/>
                <w:color w:val="00B050"/>
              </w:rPr>
              <w:t>-1,464,969,046</w:t>
            </w:r>
          </w:p>
        </w:tc>
      </w:tr>
      <w:tr w:rsidR="00133257" w:rsidRPr="00133257">
        <w:trPr>
          <w:trHeight w:val="589"/>
        </w:trPr>
        <w:tc>
          <w:tcPr>
            <w:tcW w:w="43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133257">
              <w:rPr>
                <w:rFonts w:ascii="Times New Roman" w:hAnsi="Times New Roman" w:cs="Times New Roman"/>
                <w:b/>
                <w:bCs/>
                <w:color w:val="00B050"/>
                <w:lang w:val="mk-MK"/>
              </w:rPr>
              <w:t>Сегашна вредност на матерјални средства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133257">
              <w:rPr>
                <w:rFonts w:ascii="Times New Roman" w:hAnsi="Times New Roman" w:cs="Times New Roman"/>
                <w:b/>
                <w:bCs/>
                <w:color w:val="00B050"/>
              </w:rPr>
              <w:t>411,989,495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133257">
              <w:rPr>
                <w:rFonts w:ascii="Times New Roman" w:hAnsi="Times New Roman" w:cs="Times New Roman"/>
                <w:b/>
                <w:bCs/>
                <w:color w:val="00B050"/>
              </w:rPr>
              <w:t>381,917,411</w:t>
            </w:r>
          </w:p>
        </w:tc>
      </w:tr>
      <w:tr w:rsidR="00133257" w:rsidRPr="00133257">
        <w:trPr>
          <w:trHeight w:val="309"/>
        </w:trPr>
        <w:tc>
          <w:tcPr>
            <w:tcW w:w="43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133257">
              <w:rPr>
                <w:rFonts w:ascii="Times New Roman" w:hAnsi="Times New Roman" w:cs="Times New Roman"/>
                <w:b/>
                <w:bCs/>
                <w:color w:val="00B050"/>
              </w:rPr>
              <w:t xml:space="preserve"> </w:t>
            </w:r>
            <w:r w:rsidRPr="00133257">
              <w:rPr>
                <w:rFonts w:ascii="Times New Roman" w:hAnsi="Times New Roman" w:cs="Times New Roman"/>
                <w:b/>
                <w:bCs/>
                <w:color w:val="00B050"/>
                <w:lang w:val="mk-MK"/>
              </w:rPr>
              <w:t>Вкупно нетековнисредства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133257">
              <w:rPr>
                <w:rFonts w:ascii="Times New Roman" w:hAnsi="Times New Roman" w:cs="Times New Roman"/>
                <w:b/>
                <w:bCs/>
                <w:color w:val="00B050"/>
              </w:rPr>
              <w:t>411,989,495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133257">
              <w:rPr>
                <w:rFonts w:ascii="Times New Roman" w:hAnsi="Times New Roman" w:cs="Times New Roman"/>
                <w:b/>
                <w:bCs/>
                <w:color w:val="00B050"/>
              </w:rPr>
              <w:t>381,917,411</w:t>
            </w:r>
          </w:p>
        </w:tc>
      </w:tr>
    </w:tbl>
    <w:p w:rsidR="006877EB" w:rsidRPr="00133257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B050"/>
        </w:rPr>
      </w:pPr>
    </w:p>
    <w:p w:rsidR="006877EB" w:rsidRPr="00133257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B050"/>
          <w:lang w:val="mk-MK"/>
        </w:rPr>
      </w:pPr>
      <w:r w:rsidRPr="00133257">
        <w:rPr>
          <w:rFonts w:ascii="Times New Roman" w:hAnsi="Times New Roman" w:cs="Times New Roman"/>
          <w:color w:val="00B050"/>
          <w:lang w:val="mk-MK"/>
        </w:rPr>
        <w:t xml:space="preserve">Анализата на структурата на средствата покажува дека најголем дел од средствата на друштвото се вложени во нетековни средства, додека учеството на тековните средства е релативно ниско. Ова укажува на ограничена способност за брзо подмирување на краткорочните обврски. Иако друштвото остварува позитивен финансиски резултат, структурата на приходите и високиот удел </w:t>
      </w:r>
      <w:r w:rsidRPr="00133257">
        <w:rPr>
          <w:rFonts w:ascii="Times New Roman" w:hAnsi="Times New Roman" w:cs="Times New Roman"/>
          <w:color w:val="00B050"/>
          <w:lang w:val="mk-MK"/>
        </w:rPr>
        <w:lastRenderedPageBreak/>
        <w:t>на фиксните трошоци претставуваат ризик за одржување на ликвидноста. Оттука, ликвидноста може да се оцени како умерена со потенцијални ризици, во зависност од висината на тековните обврски</w:t>
      </w:r>
    </w:p>
    <w:p w:rsidR="006877EB" w:rsidRPr="00A67906" w:rsidRDefault="006877EB" w:rsidP="006877EB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highlight w:val="white"/>
        </w:rPr>
      </w:pPr>
    </w:p>
    <w:p w:rsidR="006877EB" w:rsidRPr="00133257" w:rsidRDefault="006877EB" w:rsidP="006877EB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highlight w:val="white"/>
          <w:lang w:val="mk-MK"/>
        </w:rPr>
      </w:pPr>
      <w:r w:rsidRPr="00133257">
        <w:rPr>
          <w:rFonts w:ascii="Times New Roman" w:hAnsi="Times New Roman" w:cs="Times New Roman"/>
          <w:b/>
          <w:bCs/>
          <w:color w:val="00B050"/>
          <w:highlight w:val="white"/>
        </w:rPr>
        <w:t>4.1.2.</w:t>
      </w:r>
      <w:r w:rsidRPr="00133257">
        <w:rPr>
          <w:rFonts w:ascii="Times New Roman" w:hAnsi="Times New Roman" w:cs="Times New Roman"/>
          <w:b/>
          <w:bCs/>
          <w:color w:val="00B050"/>
          <w:highlight w:val="white"/>
          <w:lang w:val="mk-MK"/>
        </w:rPr>
        <w:t>Тековни средства</w:t>
      </w:r>
    </w:p>
    <w:p w:rsidR="006877EB" w:rsidRPr="00133257" w:rsidRDefault="006877EB" w:rsidP="006877EB">
      <w:pPr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133257">
        <w:rPr>
          <w:rFonts w:ascii="Times New Roman" w:hAnsi="Times New Roman" w:cs="Times New Roman"/>
          <w:color w:val="00B050"/>
          <w:highlight w:val="white"/>
          <w:lang w:val="mk-MK"/>
        </w:rPr>
        <w:t>Тековните средства на ЈП НАЦИОНАЛНА РАДИОДИФУЗИЈА – СКОПЈЕ</w:t>
      </w:r>
      <w:r w:rsidR="00FF4366" w:rsidRPr="00133257">
        <w:rPr>
          <w:rFonts w:ascii="Times New Roman" w:hAnsi="Times New Roman" w:cs="Times New Roman"/>
          <w:color w:val="00B050"/>
          <w:highlight w:val="white"/>
          <w:lang w:val="sq-AL"/>
        </w:rPr>
        <w:t xml:space="preserve"> </w:t>
      </w:r>
      <w:r w:rsidRPr="00133257">
        <w:rPr>
          <w:rFonts w:ascii="Times New Roman" w:hAnsi="Times New Roman" w:cs="Times New Roman"/>
          <w:color w:val="00B050"/>
          <w:highlight w:val="white"/>
          <w:lang w:val="mk-MK"/>
        </w:rPr>
        <w:t xml:space="preserve">ги сочинуваат: парични средства, краткорочните побарувања, краткорочните финансиски средства и залихите на суровини, материјали, резервни делови, ситен инвентар и автогуми. Вкупната вредност на тековните средства на </w:t>
      </w:r>
      <w:r w:rsidR="00A67906" w:rsidRPr="00133257">
        <w:rPr>
          <w:rFonts w:ascii="Times New Roman" w:hAnsi="Times New Roman" w:cs="Times New Roman"/>
          <w:color w:val="00B050"/>
          <w:highlight w:val="white"/>
          <w:lang w:val="mk-MK"/>
        </w:rPr>
        <w:t>31.12</w:t>
      </w:r>
      <w:r w:rsidR="004B3378" w:rsidRPr="00133257">
        <w:rPr>
          <w:rFonts w:ascii="Times New Roman" w:hAnsi="Times New Roman" w:cs="Times New Roman"/>
          <w:color w:val="00B050"/>
          <w:highlight w:val="white"/>
          <w:lang w:val="mk-MK"/>
        </w:rPr>
        <w:t>,2025</w:t>
      </w:r>
      <w:r w:rsidRPr="00133257">
        <w:rPr>
          <w:rFonts w:ascii="Times New Roman" w:hAnsi="Times New Roman" w:cs="Times New Roman"/>
          <w:color w:val="00B050"/>
          <w:highlight w:val="white"/>
          <w:lang w:val="mk-MK"/>
        </w:rPr>
        <w:t xml:space="preserve"> година изнесува </w:t>
      </w:r>
      <w:r w:rsidR="00133257" w:rsidRPr="00133257">
        <w:rPr>
          <w:rFonts w:ascii="Times New Roman" w:hAnsi="Times New Roman" w:cs="Times New Roman"/>
          <w:color w:val="00B050"/>
          <w:highlight w:val="white"/>
          <w:lang w:val="mk-MK"/>
        </w:rPr>
        <w:t>153,206,887</w:t>
      </w:r>
      <w:r w:rsidRPr="00133257">
        <w:rPr>
          <w:rFonts w:ascii="Times New Roman" w:hAnsi="Times New Roman" w:cs="Times New Roman"/>
          <w:color w:val="00B050"/>
          <w:highlight w:val="white"/>
          <w:lang w:val="mk-MK"/>
        </w:rPr>
        <w:t xml:space="preserve"> денари.</w:t>
      </w:r>
    </w:p>
    <w:p w:rsidR="006877EB" w:rsidRPr="00133257" w:rsidRDefault="006877EB" w:rsidP="006877EB">
      <w:pPr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B050"/>
          <w:highlight w:val="white"/>
        </w:rPr>
      </w:pPr>
    </w:p>
    <w:p w:rsidR="006877EB" w:rsidRPr="00133257" w:rsidRDefault="006877EB" w:rsidP="006877EB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133257">
        <w:rPr>
          <w:rFonts w:ascii="Times New Roman" w:hAnsi="Times New Roman" w:cs="Times New Roman"/>
          <w:b/>
          <w:bCs/>
          <w:color w:val="00B050"/>
          <w:highlight w:val="white"/>
        </w:rPr>
        <w:t xml:space="preserve">4.1.2.1 </w:t>
      </w:r>
      <w:r w:rsidRPr="00133257">
        <w:rPr>
          <w:rFonts w:ascii="Times New Roman" w:hAnsi="Times New Roman" w:cs="Times New Roman"/>
          <w:b/>
          <w:bCs/>
          <w:color w:val="00B050"/>
          <w:highlight w:val="white"/>
          <w:lang w:val="mk-MK"/>
        </w:rPr>
        <w:t>Пари и парични еквиваленти</w:t>
      </w:r>
    </w:p>
    <w:p w:rsidR="006877EB" w:rsidRPr="00133257" w:rsidRDefault="006877EB" w:rsidP="006877EB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B050"/>
          <w:highlight w:val="white"/>
        </w:rPr>
      </w:pPr>
    </w:p>
    <w:p w:rsidR="006877EB" w:rsidRPr="00133257" w:rsidRDefault="006877EB" w:rsidP="005525C7">
      <w:pPr>
        <w:autoSpaceDE w:val="0"/>
        <w:autoSpaceDN w:val="0"/>
        <w:adjustRightInd w:val="0"/>
        <w:spacing w:after="0" w:line="360" w:lineRule="auto"/>
        <w:ind w:right="-360" w:firstLine="720"/>
        <w:jc w:val="both"/>
        <w:rPr>
          <w:rFonts w:ascii="Times New Roman" w:hAnsi="Times New Roman" w:cs="Times New Roman"/>
          <w:color w:val="00B050"/>
          <w:lang w:val="sq-AL"/>
        </w:rPr>
      </w:pPr>
      <w:r w:rsidRPr="00133257">
        <w:rPr>
          <w:rFonts w:ascii="Times New Roman" w:hAnsi="Times New Roman" w:cs="Times New Roman"/>
          <w:color w:val="00B050"/>
        </w:rPr>
        <w:t xml:space="preserve"> </w:t>
      </w:r>
      <w:r w:rsidRPr="00133257">
        <w:rPr>
          <w:rFonts w:ascii="Times New Roman" w:hAnsi="Times New Roman" w:cs="Times New Roman"/>
          <w:color w:val="00B050"/>
          <w:lang w:val="mk-MK"/>
        </w:rPr>
        <w:t xml:space="preserve">Парите и паричните еквиваленти ги вклучуваат депозитите на сметките (денарски и девизни) и готовината во благајна. </w:t>
      </w:r>
      <w:r w:rsidRPr="00133257">
        <w:rPr>
          <w:rFonts w:ascii="Times New Roman" w:hAnsi="Times New Roman" w:cs="Times New Roman"/>
          <w:color w:val="00B050"/>
          <w:highlight w:val="white"/>
          <w:lang w:val="mk-MK"/>
        </w:rPr>
        <w:t xml:space="preserve">На крајот на  првото тромесечие состојбата на </w:t>
      </w:r>
      <w:r w:rsidRPr="00133257">
        <w:rPr>
          <w:rFonts w:ascii="Times New Roman" w:hAnsi="Times New Roman" w:cs="Times New Roman"/>
          <w:color w:val="00B050"/>
          <w:lang w:val="mk-MK"/>
        </w:rPr>
        <w:t xml:space="preserve">паричните средства изнесува вкупно </w:t>
      </w:r>
      <w:r w:rsidR="00133257" w:rsidRPr="00133257">
        <w:rPr>
          <w:rFonts w:ascii="Times New Roman" w:hAnsi="Times New Roman" w:cs="Times New Roman"/>
          <w:color w:val="00B050"/>
          <w:lang w:val="mk-MK"/>
        </w:rPr>
        <w:t>39,676,889</w:t>
      </w:r>
      <w:r w:rsidRPr="00133257">
        <w:rPr>
          <w:rFonts w:ascii="Times New Roman" w:hAnsi="Times New Roman" w:cs="Times New Roman"/>
          <w:color w:val="00B050"/>
          <w:lang w:val="mk-MK"/>
        </w:rPr>
        <w:t xml:space="preserve">  </w:t>
      </w:r>
      <w:r w:rsidRPr="00133257">
        <w:rPr>
          <w:rFonts w:ascii="Times New Roman" w:hAnsi="Times New Roman" w:cs="Times New Roman"/>
          <w:color w:val="00B050"/>
          <w:highlight w:val="white"/>
          <w:lang w:val="mk-MK"/>
        </w:rPr>
        <w:t>денари.</w:t>
      </w:r>
    </w:p>
    <w:p w:rsidR="006877EB" w:rsidRPr="00133257" w:rsidRDefault="006877EB" w:rsidP="006877E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133257">
        <w:rPr>
          <w:rFonts w:ascii="Times New Roman" w:hAnsi="Times New Roman" w:cs="Times New Roman"/>
          <w:color w:val="00B050"/>
          <w:lang w:val="mk-MK"/>
        </w:rPr>
        <w:t xml:space="preserve">Состојбата на паричните средства е </w:t>
      </w:r>
      <w:r w:rsidRPr="00133257">
        <w:rPr>
          <w:rFonts w:ascii="Times New Roman" w:hAnsi="Times New Roman" w:cs="Times New Roman"/>
          <w:color w:val="00B050"/>
          <w:highlight w:val="white"/>
          <w:lang w:val="mk-MK"/>
        </w:rPr>
        <w:t>прикажана во следнава табела:</w:t>
      </w:r>
    </w:p>
    <w:tbl>
      <w:tblPr>
        <w:tblW w:w="0" w:type="auto"/>
        <w:jc w:val="center"/>
        <w:tblLayout w:type="fixed"/>
        <w:tblLook w:val="0000"/>
      </w:tblPr>
      <w:tblGrid>
        <w:gridCol w:w="4360"/>
        <w:gridCol w:w="2819"/>
        <w:gridCol w:w="2004"/>
      </w:tblGrid>
      <w:tr w:rsidR="00133257" w:rsidRPr="00133257">
        <w:trPr>
          <w:trHeight w:val="660"/>
          <w:jc w:val="center"/>
        </w:trPr>
        <w:tc>
          <w:tcPr>
            <w:tcW w:w="4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133257">
              <w:rPr>
                <w:rFonts w:ascii="Times New Roman" w:hAnsi="Times New Roman" w:cs="Times New Roman"/>
                <w:b/>
                <w:bCs/>
                <w:color w:val="00B050"/>
                <w:lang w:val="mk-MK"/>
              </w:rPr>
              <w:t>Опис</w:t>
            </w:r>
          </w:p>
        </w:tc>
        <w:tc>
          <w:tcPr>
            <w:tcW w:w="28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133257">
              <w:rPr>
                <w:rFonts w:ascii="Times New Roman" w:hAnsi="Times New Roman" w:cs="Times New Roman"/>
                <w:b/>
                <w:bCs/>
                <w:color w:val="00B050"/>
              </w:rPr>
              <w:t>Состојба на 31.12.2024</w:t>
            </w:r>
          </w:p>
        </w:tc>
        <w:tc>
          <w:tcPr>
            <w:tcW w:w="20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133257">
              <w:rPr>
                <w:rFonts w:ascii="Times New Roman" w:hAnsi="Times New Roman" w:cs="Times New Roman"/>
                <w:b/>
                <w:bCs/>
                <w:color w:val="00B050"/>
              </w:rPr>
              <w:t>Состојба на 31.12.2025</w:t>
            </w:r>
          </w:p>
        </w:tc>
      </w:tr>
      <w:tr w:rsidR="00133257" w:rsidRPr="00133257">
        <w:trPr>
          <w:trHeight w:val="330"/>
          <w:jc w:val="center"/>
        </w:trPr>
        <w:tc>
          <w:tcPr>
            <w:tcW w:w="43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133257">
              <w:rPr>
                <w:rFonts w:ascii="Times New Roman" w:hAnsi="Times New Roman" w:cs="Times New Roman"/>
                <w:b/>
                <w:bCs/>
                <w:color w:val="00B050"/>
              </w:rPr>
              <w:t>1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133257">
              <w:rPr>
                <w:rFonts w:ascii="Times New Roman" w:hAnsi="Times New Roman" w:cs="Times New Roman"/>
                <w:b/>
                <w:bCs/>
                <w:color w:val="00B050"/>
              </w:rPr>
              <w:t>2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133257">
              <w:rPr>
                <w:rFonts w:ascii="Times New Roman" w:hAnsi="Times New Roman" w:cs="Times New Roman"/>
                <w:b/>
                <w:bCs/>
                <w:color w:val="00B050"/>
              </w:rPr>
              <w:t>3</w:t>
            </w:r>
          </w:p>
        </w:tc>
      </w:tr>
      <w:tr w:rsidR="00133257" w:rsidRPr="00133257">
        <w:trPr>
          <w:trHeight w:val="627"/>
          <w:jc w:val="center"/>
        </w:trPr>
        <w:tc>
          <w:tcPr>
            <w:tcW w:w="43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133257">
              <w:rPr>
                <w:rFonts w:ascii="Times New Roman" w:hAnsi="Times New Roman" w:cs="Times New Roman"/>
                <w:color w:val="00B050"/>
                <w:lang w:val="mk-MK"/>
              </w:rPr>
              <w:t>Парични средства на трансакциски сметки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133257">
              <w:rPr>
                <w:rFonts w:ascii="Times New Roman" w:hAnsi="Times New Roman" w:cs="Times New Roman"/>
                <w:color w:val="00B050"/>
              </w:rPr>
              <w:t>41,171,179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133257">
              <w:rPr>
                <w:rFonts w:ascii="Times New Roman" w:hAnsi="Times New Roman" w:cs="Times New Roman"/>
                <w:color w:val="00B050"/>
              </w:rPr>
              <w:t>39,520,030</w:t>
            </w:r>
          </w:p>
        </w:tc>
      </w:tr>
      <w:tr w:rsidR="00133257" w:rsidRPr="00133257">
        <w:trPr>
          <w:trHeight w:val="330"/>
          <w:jc w:val="center"/>
        </w:trPr>
        <w:tc>
          <w:tcPr>
            <w:tcW w:w="43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133257">
              <w:rPr>
                <w:rFonts w:ascii="Times New Roman" w:hAnsi="Times New Roman" w:cs="Times New Roman"/>
                <w:color w:val="00B050"/>
                <w:lang w:val="mk-MK"/>
              </w:rPr>
              <w:t>Парични средства на благајна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133257">
              <w:rPr>
                <w:rFonts w:ascii="Times New Roman" w:hAnsi="Times New Roman" w:cs="Times New Roman"/>
                <w:color w:val="00B050"/>
              </w:rPr>
              <w:t>157,568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133257">
              <w:rPr>
                <w:rFonts w:ascii="Times New Roman" w:hAnsi="Times New Roman" w:cs="Times New Roman"/>
                <w:color w:val="00B050"/>
              </w:rPr>
              <w:t>156,435</w:t>
            </w:r>
          </w:p>
        </w:tc>
      </w:tr>
      <w:tr w:rsidR="00133257" w:rsidRPr="00133257">
        <w:trPr>
          <w:trHeight w:val="330"/>
          <w:jc w:val="center"/>
        </w:trPr>
        <w:tc>
          <w:tcPr>
            <w:tcW w:w="43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133257">
              <w:rPr>
                <w:rFonts w:ascii="Times New Roman" w:hAnsi="Times New Roman" w:cs="Times New Roman"/>
                <w:color w:val="00B050"/>
                <w:lang w:val="mk-MK"/>
              </w:rPr>
              <w:t>Девизни сметки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133257">
              <w:rPr>
                <w:rFonts w:ascii="Times New Roman" w:hAnsi="Times New Roman" w:cs="Times New Roman"/>
                <w:color w:val="00B050"/>
              </w:rPr>
              <w:t>424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133257" w:rsidRDefault="00133257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133257">
              <w:rPr>
                <w:rFonts w:ascii="Times New Roman" w:hAnsi="Times New Roman" w:cs="Times New Roman"/>
                <w:color w:val="00B050"/>
              </w:rPr>
              <w:t>424</w:t>
            </w:r>
          </w:p>
        </w:tc>
      </w:tr>
      <w:tr w:rsidR="00133257" w:rsidRPr="00DF22B9">
        <w:trPr>
          <w:trHeight w:val="330"/>
          <w:jc w:val="center"/>
        </w:trPr>
        <w:tc>
          <w:tcPr>
            <w:tcW w:w="43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DF22B9" w:rsidRDefault="001332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DF22B9">
              <w:rPr>
                <w:rFonts w:ascii="Times New Roman" w:hAnsi="Times New Roman" w:cs="Times New Roman"/>
                <w:b/>
                <w:bCs/>
                <w:color w:val="00B050"/>
                <w:lang w:val="mk-MK"/>
              </w:rPr>
              <w:t xml:space="preserve">Вкупно парични средства 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DF22B9" w:rsidRDefault="00133257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DF22B9">
              <w:rPr>
                <w:rFonts w:ascii="Times New Roman" w:hAnsi="Times New Roman" w:cs="Times New Roman"/>
                <w:b/>
                <w:bCs/>
                <w:color w:val="00B050"/>
              </w:rPr>
              <w:t>41,329,171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33257" w:rsidRPr="00DF22B9" w:rsidRDefault="00133257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DF22B9">
              <w:rPr>
                <w:rFonts w:ascii="Times New Roman" w:hAnsi="Times New Roman" w:cs="Times New Roman"/>
                <w:b/>
                <w:bCs/>
                <w:color w:val="00B050"/>
              </w:rPr>
              <w:t>39,676,889</w:t>
            </w:r>
          </w:p>
        </w:tc>
      </w:tr>
    </w:tbl>
    <w:p w:rsidR="006877EB" w:rsidRPr="00DF22B9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</w:rPr>
      </w:pPr>
    </w:p>
    <w:p w:rsidR="006877EB" w:rsidRPr="00DF22B9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highlight w:val="white"/>
          <w:lang w:val="mk-MK"/>
        </w:rPr>
      </w:pPr>
      <w:r w:rsidRPr="00DF22B9">
        <w:rPr>
          <w:rFonts w:ascii="Times New Roman" w:hAnsi="Times New Roman" w:cs="Times New Roman"/>
          <w:b/>
          <w:bCs/>
          <w:color w:val="00B050"/>
        </w:rPr>
        <w:t xml:space="preserve">4.1.2.1 </w:t>
      </w:r>
      <w:r w:rsidRPr="00DF22B9">
        <w:rPr>
          <w:rFonts w:ascii="Times New Roman" w:hAnsi="Times New Roman" w:cs="Times New Roman"/>
          <w:b/>
          <w:bCs/>
          <w:color w:val="00B050"/>
          <w:lang w:val="mk-MK"/>
        </w:rPr>
        <w:t xml:space="preserve">Состојба на </w:t>
      </w:r>
      <w:r w:rsidRPr="00DF22B9">
        <w:rPr>
          <w:rFonts w:ascii="Times New Roman" w:hAnsi="Times New Roman" w:cs="Times New Roman"/>
          <w:b/>
          <w:bCs/>
          <w:color w:val="00B050"/>
          <w:highlight w:val="white"/>
          <w:lang w:val="mk-MK"/>
        </w:rPr>
        <w:t xml:space="preserve">  побарувања</w:t>
      </w:r>
    </w:p>
    <w:p w:rsidR="006877EB" w:rsidRPr="00DF22B9" w:rsidRDefault="006877EB" w:rsidP="006877E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DF22B9">
        <w:rPr>
          <w:rFonts w:ascii="Times New Roman" w:hAnsi="Times New Roman" w:cs="Times New Roman"/>
          <w:color w:val="00B050"/>
          <w:highlight w:val="white"/>
          <w:lang w:val="mk-MK"/>
        </w:rPr>
        <w:t xml:space="preserve">Вкупните  ненаплатени побарувања на </w:t>
      </w:r>
      <w:r w:rsidR="00A67906" w:rsidRPr="00DF22B9">
        <w:rPr>
          <w:rFonts w:ascii="Times New Roman" w:hAnsi="Times New Roman" w:cs="Times New Roman"/>
          <w:color w:val="00B050"/>
          <w:highlight w:val="white"/>
          <w:lang w:val="mk-MK"/>
        </w:rPr>
        <w:t>31.12</w:t>
      </w:r>
      <w:r w:rsidR="004B3378" w:rsidRPr="00DF22B9">
        <w:rPr>
          <w:rFonts w:ascii="Times New Roman" w:hAnsi="Times New Roman" w:cs="Times New Roman"/>
          <w:color w:val="00B050"/>
          <w:highlight w:val="white"/>
          <w:lang w:val="mk-MK"/>
        </w:rPr>
        <w:t>,2025</w:t>
      </w:r>
      <w:r w:rsidRPr="00DF22B9">
        <w:rPr>
          <w:rFonts w:ascii="Times New Roman" w:hAnsi="Times New Roman" w:cs="Times New Roman"/>
          <w:color w:val="00B050"/>
          <w:highlight w:val="white"/>
          <w:lang w:val="mk-MK"/>
        </w:rPr>
        <w:t xml:space="preserve">  година изнесуваат </w:t>
      </w:r>
      <w:r w:rsidR="00DF22B9" w:rsidRPr="00DF22B9">
        <w:rPr>
          <w:rFonts w:ascii="Times New Roman" w:hAnsi="Times New Roman" w:cs="Times New Roman"/>
          <w:color w:val="00B050"/>
          <w:lang w:val="mk-MK"/>
        </w:rPr>
        <w:t>43,506,548</w:t>
      </w:r>
      <w:r w:rsidRPr="00DF22B9">
        <w:rPr>
          <w:rFonts w:ascii="Times New Roman" w:hAnsi="Times New Roman" w:cs="Times New Roman"/>
          <w:color w:val="00B050"/>
          <w:lang w:val="mk-MK"/>
        </w:rPr>
        <w:t xml:space="preserve"> </w:t>
      </w:r>
      <w:r w:rsidRPr="00DF22B9">
        <w:rPr>
          <w:rFonts w:ascii="Times New Roman" w:hAnsi="Times New Roman" w:cs="Times New Roman"/>
          <w:color w:val="00B050"/>
          <w:highlight w:val="white"/>
          <w:lang w:val="mk-MK"/>
        </w:rPr>
        <w:t>денари.</w:t>
      </w:r>
    </w:p>
    <w:p w:rsidR="006877EB" w:rsidRPr="00DF22B9" w:rsidRDefault="006877EB" w:rsidP="006877E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DF22B9">
        <w:rPr>
          <w:rFonts w:ascii="Times New Roman" w:hAnsi="Times New Roman" w:cs="Times New Roman"/>
          <w:color w:val="00B050"/>
          <w:highlight w:val="white"/>
          <w:lang w:val="mk-MK"/>
        </w:rPr>
        <w:t xml:space="preserve">Побарувања од купувачи се </w:t>
      </w:r>
      <w:r w:rsidR="00DF22B9" w:rsidRPr="00DF22B9">
        <w:rPr>
          <w:rFonts w:ascii="Times New Roman" w:hAnsi="Times New Roman" w:cs="Times New Roman"/>
          <w:color w:val="00B050"/>
          <w:highlight w:val="white"/>
          <w:lang w:val="mk-MK"/>
        </w:rPr>
        <w:t>446,360,758</w:t>
      </w:r>
      <w:r w:rsidRPr="00DF22B9">
        <w:rPr>
          <w:rFonts w:ascii="Times New Roman" w:hAnsi="Times New Roman" w:cs="Times New Roman"/>
          <w:color w:val="00B050"/>
          <w:highlight w:val="white"/>
          <w:lang w:val="mk-MK"/>
        </w:rPr>
        <w:t xml:space="preserve"> денари и сомнителните и спорните побарувања се 53,778,964 денари. Вкупните побарувања од купувачи се </w:t>
      </w:r>
      <w:r w:rsidR="00DF22B9" w:rsidRPr="00DF22B9">
        <w:rPr>
          <w:rFonts w:ascii="Times New Roman" w:hAnsi="Times New Roman" w:cs="Times New Roman"/>
          <w:color w:val="00B050"/>
          <w:highlight w:val="white"/>
          <w:lang w:val="mk-MK"/>
        </w:rPr>
        <w:t>499,879,084</w:t>
      </w:r>
      <w:r w:rsidRPr="00DF22B9">
        <w:rPr>
          <w:rFonts w:ascii="Times New Roman" w:hAnsi="Times New Roman" w:cs="Times New Roman"/>
          <w:color w:val="00B050"/>
          <w:highlight w:val="white"/>
          <w:lang w:val="mk-MK"/>
        </w:rPr>
        <w:t xml:space="preserve"> денари , дадени аванси се 21,438 денари и побарувања од казнени камати се 239,200 денари, а додека вредносно усогласувања се 482,042,402 денари. Нето побарувања од купувачи се </w:t>
      </w:r>
      <w:r w:rsidR="00DF22B9" w:rsidRPr="00DF22B9">
        <w:rPr>
          <w:rFonts w:ascii="Times New Roman" w:hAnsi="Times New Roman" w:cs="Times New Roman"/>
          <w:color w:val="00B050"/>
          <w:highlight w:val="white"/>
          <w:lang w:val="mk-MK"/>
        </w:rPr>
        <w:t>18,097,320</w:t>
      </w:r>
      <w:r w:rsidR="005525C7" w:rsidRPr="00DF22B9">
        <w:rPr>
          <w:rFonts w:ascii="Times New Roman" w:hAnsi="Times New Roman" w:cs="Times New Roman"/>
          <w:color w:val="00B050"/>
          <w:highlight w:val="white"/>
          <w:lang w:val="sq-AL"/>
        </w:rPr>
        <w:t xml:space="preserve"> </w:t>
      </w:r>
      <w:r w:rsidRPr="00DF22B9">
        <w:rPr>
          <w:rFonts w:ascii="Times New Roman" w:hAnsi="Times New Roman" w:cs="Times New Roman"/>
          <w:color w:val="00B050"/>
          <w:highlight w:val="white"/>
          <w:lang w:val="mk-MK"/>
        </w:rPr>
        <w:t xml:space="preserve">денари. </w:t>
      </w:r>
    </w:p>
    <w:p w:rsidR="006877EB" w:rsidRPr="00DF22B9" w:rsidRDefault="006877EB" w:rsidP="006877E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DF22B9">
        <w:rPr>
          <w:rFonts w:ascii="Times New Roman" w:hAnsi="Times New Roman" w:cs="Times New Roman"/>
          <w:color w:val="00B050"/>
          <w:highlight w:val="white"/>
          <w:lang w:val="mk-MK"/>
        </w:rPr>
        <w:t>Сомнителните побарувања се многу стари, дури од 2013 година и затоа предлагаме до управниот и надзорниот одбор да донесе одлука за бришење на овие сонителни побарувања.</w:t>
      </w:r>
    </w:p>
    <w:p w:rsidR="006877EB" w:rsidRPr="00DF22B9" w:rsidRDefault="006877EB" w:rsidP="006877E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DF22B9">
        <w:rPr>
          <w:rFonts w:ascii="Times New Roman" w:hAnsi="Times New Roman" w:cs="Times New Roman"/>
          <w:color w:val="00B050"/>
          <w:highlight w:val="white"/>
          <w:lang w:val="mk-MK"/>
        </w:rPr>
        <w:lastRenderedPageBreak/>
        <w:t xml:space="preserve">Состојбата на </w:t>
      </w:r>
      <w:r w:rsidRPr="00DF22B9">
        <w:rPr>
          <w:rFonts w:ascii="Times New Roman" w:hAnsi="Times New Roman" w:cs="Times New Roman"/>
          <w:color w:val="00B050"/>
          <w:lang w:val="mk-MK"/>
        </w:rPr>
        <w:t>вкупните побарувања на ЈП НАЦИОНАЛНА РАДИОДИФУЗИЈА – СКОПЈЕ</w:t>
      </w:r>
      <w:r w:rsidRPr="00DF22B9">
        <w:rPr>
          <w:rFonts w:ascii="Times New Roman" w:hAnsi="Times New Roman" w:cs="Times New Roman"/>
          <w:color w:val="00B050"/>
          <w:highlight w:val="white"/>
          <w:lang w:val="mk-MK"/>
        </w:rPr>
        <w:t xml:space="preserve"> на крајот на првото тромесечие  е прикажана во следнава табела:</w:t>
      </w:r>
    </w:p>
    <w:p w:rsidR="006877EB" w:rsidRPr="00A67906" w:rsidRDefault="006877EB" w:rsidP="006877E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highlight w:val="white"/>
        </w:rPr>
      </w:pPr>
    </w:p>
    <w:p w:rsidR="006877EB" w:rsidRPr="00A67906" w:rsidRDefault="006877EB" w:rsidP="006877E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highlight w:val="white"/>
        </w:rPr>
      </w:pPr>
    </w:p>
    <w:p w:rsidR="006877EB" w:rsidRPr="00A67906" w:rsidRDefault="006877EB" w:rsidP="006877E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highlight w:val="white"/>
        </w:rPr>
      </w:pPr>
    </w:p>
    <w:tbl>
      <w:tblPr>
        <w:tblW w:w="9393" w:type="dxa"/>
        <w:tblInd w:w="312" w:type="dxa"/>
        <w:tblLayout w:type="fixed"/>
        <w:tblLook w:val="0000"/>
      </w:tblPr>
      <w:tblGrid>
        <w:gridCol w:w="4460"/>
        <w:gridCol w:w="2883"/>
        <w:gridCol w:w="2050"/>
      </w:tblGrid>
      <w:tr w:rsidR="00DF22B9" w:rsidRPr="00DF22B9" w:rsidTr="005525C7">
        <w:trPr>
          <w:trHeight w:val="566"/>
        </w:trPr>
        <w:tc>
          <w:tcPr>
            <w:tcW w:w="4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2B9" w:rsidRPr="00DF22B9" w:rsidRDefault="00DF22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DF22B9">
              <w:rPr>
                <w:rFonts w:ascii="Times New Roman" w:hAnsi="Times New Roman" w:cs="Times New Roman"/>
                <w:color w:val="00B050"/>
                <w:lang w:val="mk-MK"/>
              </w:rPr>
              <w:t>Сметка</w:t>
            </w:r>
          </w:p>
        </w:tc>
        <w:tc>
          <w:tcPr>
            <w:tcW w:w="28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2B9" w:rsidRPr="00DF22B9" w:rsidRDefault="00DF22B9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DF22B9">
              <w:rPr>
                <w:rFonts w:ascii="Times New Roman" w:hAnsi="Times New Roman" w:cs="Times New Roman"/>
                <w:b/>
                <w:bCs/>
                <w:color w:val="00B050"/>
              </w:rPr>
              <w:t>Состојба на 31.12.2024</w:t>
            </w:r>
          </w:p>
        </w:tc>
        <w:tc>
          <w:tcPr>
            <w:tcW w:w="20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2B9" w:rsidRPr="00DF22B9" w:rsidRDefault="00DF22B9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DF22B9">
              <w:rPr>
                <w:rFonts w:ascii="Times New Roman" w:hAnsi="Times New Roman" w:cs="Times New Roman"/>
                <w:b/>
                <w:bCs/>
                <w:color w:val="00B050"/>
              </w:rPr>
              <w:t>Состојба на 31.12.2025</w:t>
            </w:r>
          </w:p>
        </w:tc>
      </w:tr>
      <w:tr w:rsidR="00DF22B9" w:rsidRPr="00DF22B9" w:rsidTr="005525C7">
        <w:trPr>
          <w:trHeight w:val="283"/>
        </w:trPr>
        <w:tc>
          <w:tcPr>
            <w:tcW w:w="44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2B9" w:rsidRPr="00DF22B9" w:rsidRDefault="00DF22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DF22B9">
              <w:rPr>
                <w:rFonts w:ascii="Times New Roman" w:hAnsi="Times New Roman" w:cs="Times New Roman"/>
                <w:b/>
                <w:bCs/>
                <w:color w:val="00B050"/>
              </w:rPr>
              <w:t>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2B9" w:rsidRPr="00DF22B9" w:rsidRDefault="00DF22B9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DF22B9">
              <w:rPr>
                <w:rFonts w:ascii="Times New Roman" w:hAnsi="Times New Roman" w:cs="Times New Roman"/>
                <w:b/>
                <w:bCs/>
                <w:color w:val="00B050"/>
              </w:rPr>
              <w:t>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2B9" w:rsidRPr="00DF22B9" w:rsidRDefault="00DF22B9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DF22B9">
              <w:rPr>
                <w:rFonts w:ascii="Times New Roman" w:hAnsi="Times New Roman" w:cs="Times New Roman"/>
                <w:b/>
                <w:bCs/>
                <w:color w:val="00B050"/>
              </w:rPr>
              <w:t>3</w:t>
            </w:r>
          </w:p>
        </w:tc>
      </w:tr>
      <w:tr w:rsidR="00DF22B9" w:rsidRPr="00DF22B9" w:rsidTr="005525C7">
        <w:trPr>
          <w:trHeight w:val="283"/>
        </w:trPr>
        <w:tc>
          <w:tcPr>
            <w:tcW w:w="44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2B9" w:rsidRPr="00DF22B9" w:rsidRDefault="00DF22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DF22B9">
              <w:rPr>
                <w:rFonts w:ascii="Times New Roman" w:hAnsi="Times New Roman" w:cs="Times New Roman"/>
                <w:b/>
                <w:bCs/>
                <w:color w:val="00B050"/>
              </w:rPr>
              <w:t>1.</w:t>
            </w:r>
            <w:r w:rsidRPr="00DF22B9">
              <w:rPr>
                <w:rFonts w:ascii="Times New Roman" w:hAnsi="Times New Roman" w:cs="Times New Roman"/>
                <w:b/>
                <w:bCs/>
                <w:color w:val="00B050"/>
                <w:lang w:val="mk-MK"/>
              </w:rPr>
              <w:t xml:space="preserve">Краткорочите побарувања 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2B9" w:rsidRPr="00DF22B9" w:rsidRDefault="00DF22B9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DF22B9">
              <w:rPr>
                <w:rFonts w:ascii="Times New Roman" w:hAnsi="Times New Roman" w:cs="Times New Roman"/>
                <w:b/>
                <w:bCs/>
                <w:color w:val="00B050"/>
              </w:rPr>
              <w:t>20,729,957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2B9" w:rsidRPr="00DF22B9" w:rsidRDefault="00DF22B9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DF22B9">
              <w:rPr>
                <w:rFonts w:ascii="Times New Roman" w:hAnsi="Times New Roman" w:cs="Times New Roman"/>
                <w:b/>
                <w:bCs/>
                <w:color w:val="00B050"/>
              </w:rPr>
              <w:t>23,353,048</w:t>
            </w:r>
          </w:p>
        </w:tc>
      </w:tr>
      <w:tr w:rsidR="00DF22B9" w:rsidRPr="00DF22B9" w:rsidTr="005525C7">
        <w:trPr>
          <w:trHeight w:val="537"/>
        </w:trPr>
        <w:tc>
          <w:tcPr>
            <w:tcW w:w="44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2B9" w:rsidRPr="00DF22B9" w:rsidRDefault="00DF22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DF22B9">
              <w:rPr>
                <w:rFonts w:ascii="Times New Roman" w:hAnsi="Times New Roman" w:cs="Times New Roman"/>
                <w:color w:val="00B050"/>
              </w:rPr>
              <w:t>120-</w:t>
            </w:r>
            <w:r w:rsidRPr="00DF22B9">
              <w:rPr>
                <w:rFonts w:ascii="Times New Roman" w:hAnsi="Times New Roman" w:cs="Times New Roman"/>
                <w:color w:val="00B050"/>
                <w:lang w:val="mk-MK"/>
              </w:rPr>
              <w:t>Побарувања од купувачи во земјата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2B9" w:rsidRPr="00DF22B9" w:rsidRDefault="00DF22B9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DF22B9">
              <w:rPr>
                <w:rFonts w:ascii="Times New Roman" w:hAnsi="Times New Roman" w:cs="Times New Roman"/>
                <w:color w:val="00B050"/>
              </w:rPr>
              <w:t>444,075,116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2B9" w:rsidRPr="00DF22B9" w:rsidRDefault="00DF22B9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DF22B9">
              <w:rPr>
                <w:rFonts w:ascii="Times New Roman" w:hAnsi="Times New Roman" w:cs="Times New Roman"/>
                <w:color w:val="00B050"/>
              </w:rPr>
              <w:t>446,100,120</w:t>
            </w:r>
          </w:p>
        </w:tc>
      </w:tr>
      <w:tr w:rsidR="00DF22B9" w:rsidRPr="00DF22B9" w:rsidTr="005525C7">
        <w:trPr>
          <w:trHeight w:val="283"/>
        </w:trPr>
        <w:tc>
          <w:tcPr>
            <w:tcW w:w="44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2B9" w:rsidRPr="00DF22B9" w:rsidRDefault="00DF22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DF22B9">
              <w:rPr>
                <w:rFonts w:ascii="Times New Roman" w:hAnsi="Times New Roman" w:cs="Times New Roman"/>
                <w:color w:val="00B050"/>
              </w:rPr>
              <w:t>122-</w:t>
            </w:r>
            <w:r w:rsidRPr="00DF22B9">
              <w:rPr>
                <w:rFonts w:ascii="Times New Roman" w:hAnsi="Times New Roman" w:cs="Times New Roman"/>
                <w:color w:val="00B050"/>
                <w:lang w:val="mk-MK"/>
              </w:rPr>
              <w:t>Дадени аванси во земјата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2B9" w:rsidRPr="00DF22B9" w:rsidRDefault="00DF22B9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DF22B9">
              <w:rPr>
                <w:rFonts w:ascii="Times New Roman" w:hAnsi="Times New Roman" w:cs="Times New Roman"/>
                <w:color w:val="00B050"/>
              </w:rPr>
              <w:t>21,438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2B9" w:rsidRPr="00DF22B9" w:rsidRDefault="00DF22B9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DF22B9">
              <w:rPr>
                <w:rFonts w:ascii="Times New Roman" w:hAnsi="Times New Roman" w:cs="Times New Roman"/>
                <w:color w:val="00B050"/>
              </w:rPr>
              <w:t>21,438</w:t>
            </w:r>
          </w:p>
        </w:tc>
      </w:tr>
      <w:tr w:rsidR="00DF22B9" w:rsidRPr="00DF22B9" w:rsidTr="005525C7">
        <w:trPr>
          <w:trHeight w:val="283"/>
        </w:trPr>
        <w:tc>
          <w:tcPr>
            <w:tcW w:w="44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2B9" w:rsidRPr="00DF22B9" w:rsidRDefault="00DF22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DF22B9">
              <w:rPr>
                <w:rFonts w:ascii="Times New Roman" w:hAnsi="Times New Roman" w:cs="Times New Roman"/>
                <w:color w:val="00B050"/>
              </w:rPr>
              <w:t>125-</w:t>
            </w:r>
            <w:r w:rsidRPr="00DF22B9">
              <w:rPr>
                <w:rFonts w:ascii="Times New Roman" w:hAnsi="Times New Roman" w:cs="Times New Roman"/>
                <w:color w:val="00B050"/>
                <w:lang w:val="mk-MK"/>
              </w:rPr>
              <w:t>Побарувања од казнени камати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2B9" w:rsidRPr="00DF22B9" w:rsidRDefault="00DF22B9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DF22B9">
              <w:rPr>
                <w:rFonts w:ascii="Times New Roman" w:hAnsi="Times New Roman" w:cs="Times New Roman"/>
                <w:color w:val="00B050"/>
              </w:rPr>
              <w:t>239,200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2B9" w:rsidRPr="00DF22B9" w:rsidRDefault="00DF22B9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DF22B9">
              <w:rPr>
                <w:rFonts w:ascii="Times New Roman" w:hAnsi="Times New Roman" w:cs="Times New Roman"/>
                <w:color w:val="00B050"/>
              </w:rPr>
              <w:t>239,200</w:t>
            </w:r>
          </w:p>
        </w:tc>
      </w:tr>
      <w:tr w:rsidR="00DF22B9" w:rsidRPr="00DF22B9" w:rsidTr="005525C7">
        <w:trPr>
          <w:trHeight w:val="537"/>
        </w:trPr>
        <w:tc>
          <w:tcPr>
            <w:tcW w:w="44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2B9" w:rsidRPr="00DF22B9" w:rsidRDefault="00DF22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DF22B9">
              <w:rPr>
                <w:rFonts w:ascii="Times New Roman" w:hAnsi="Times New Roman" w:cs="Times New Roman"/>
                <w:color w:val="00B050"/>
              </w:rPr>
              <w:t>126-</w:t>
            </w:r>
            <w:r w:rsidRPr="00DF22B9">
              <w:rPr>
                <w:rFonts w:ascii="Times New Roman" w:hAnsi="Times New Roman" w:cs="Times New Roman"/>
                <w:color w:val="00B050"/>
                <w:lang w:val="mk-MK"/>
              </w:rPr>
              <w:t>Сомнителни и спорни побарувања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2B9" w:rsidRPr="00DF22B9" w:rsidRDefault="00DF22B9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DF22B9">
              <w:rPr>
                <w:rFonts w:ascii="Times New Roman" w:hAnsi="Times New Roman" w:cs="Times New Roman"/>
                <w:color w:val="00B050"/>
              </w:rPr>
              <w:t>53,778,964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2B9" w:rsidRPr="00DF22B9" w:rsidRDefault="00DF22B9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DF22B9">
              <w:rPr>
                <w:rFonts w:ascii="Times New Roman" w:hAnsi="Times New Roman" w:cs="Times New Roman"/>
                <w:color w:val="00B050"/>
              </w:rPr>
              <w:t>53,778,964</w:t>
            </w:r>
          </w:p>
        </w:tc>
      </w:tr>
      <w:tr w:rsidR="00DF22B9" w:rsidRPr="00DF22B9" w:rsidTr="005525C7">
        <w:trPr>
          <w:trHeight w:val="537"/>
        </w:trPr>
        <w:tc>
          <w:tcPr>
            <w:tcW w:w="44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2B9" w:rsidRPr="00DF22B9" w:rsidRDefault="00DF22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DF22B9">
              <w:rPr>
                <w:rFonts w:ascii="Times New Roman" w:hAnsi="Times New Roman" w:cs="Times New Roman"/>
                <w:color w:val="00B050"/>
              </w:rPr>
              <w:t>129-</w:t>
            </w:r>
            <w:r w:rsidRPr="00DF22B9">
              <w:rPr>
                <w:rFonts w:ascii="Times New Roman" w:hAnsi="Times New Roman" w:cs="Times New Roman"/>
                <w:color w:val="00B050"/>
                <w:lang w:val="mk-MK"/>
              </w:rPr>
              <w:t xml:space="preserve">Вредносно усогласување на побарувањата 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2B9" w:rsidRPr="00DF22B9" w:rsidRDefault="00DF22B9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DF22B9">
              <w:rPr>
                <w:rFonts w:ascii="Times New Roman" w:hAnsi="Times New Roman" w:cs="Times New Roman"/>
                <w:color w:val="00B050"/>
              </w:rPr>
              <w:t>-482,042,402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2B9" w:rsidRPr="00DF22B9" w:rsidRDefault="00DF22B9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DF22B9">
              <w:rPr>
                <w:rFonts w:ascii="Times New Roman" w:hAnsi="Times New Roman" w:cs="Times New Roman"/>
                <w:color w:val="00B050"/>
              </w:rPr>
              <w:t>-482,042,402</w:t>
            </w:r>
          </w:p>
        </w:tc>
      </w:tr>
      <w:tr w:rsidR="00DF22B9" w:rsidRPr="00DF22B9" w:rsidTr="005525C7">
        <w:trPr>
          <w:trHeight w:val="537"/>
        </w:trPr>
        <w:tc>
          <w:tcPr>
            <w:tcW w:w="44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2B9" w:rsidRPr="00DF22B9" w:rsidRDefault="00DF22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DF22B9">
              <w:rPr>
                <w:rFonts w:ascii="Times New Roman" w:hAnsi="Times New Roman" w:cs="Times New Roman"/>
                <w:color w:val="00B050"/>
              </w:rPr>
              <w:t>133-</w:t>
            </w:r>
            <w:r w:rsidRPr="00DF22B9">
              <w:rPr>
                <w:rFonts w:ascii="Times New Roman" w:hAnsi="Times New Roman" w:cs="Times New Roman"/>
                <w:color w:val="00B050"/>
                <w:lang w:val="mk-MK"/>
              </w:rPr>
              <w:t>Побарувања за повеќе платен данок од  добивка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2B9" w:rsidRPr="00DF22B9" w:rsidRDefault="00DF22B9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DF22B9">
              <w:rPr>
                <w:rFonts w:ascii="Times New Roman" w:hAnsi="Times New Roman" w:cs="Times New Roman"/>
                <w:color w:val="00B050"/>
              </w:rPr>
              <w:t>4,182,294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2B9" w:rsidRPr="00DF22B9" w:rsidRDefault="00DF22B9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DF22B9">
              <w:rPr>
                <w:rFonts w:ascii="Times New Roman" w:hAnsi="Times New Roman" w:cs="Times New Roman"/>
                <w:color w:val="00B050"/>
              </w:rPr>
              <w:t>4,400,615</w:t>
            </w:r>
          </w:p>
        </w:tc>
      </w:tr>
      <w:tr w:rsidR="00DF22B9" w:rsidRPr="00DF22B9" w:rsidTr="005525C7">
        <w:trPr>
          <w:trHeight w:val="537"/>
        </w:trPr>
        <w:tc>
          <w:tcPr>
            <w:tcW w:w="44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2B9" w:rsidRPr="00DF22B9" w:rsidRDefault="00DF22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DF22B9">
              <w:rPr>
                <w:rFonts w:ascii="Times New Roman" w:hAnsi="Times New Roman" w:cs="Times New Roman"/>
                <w:color w:val="00B050"/>
              </w:rPr>
              <w:t xml:space="preserve"> 143-</w:t>
            </w:r>
            <w:r w:rsidRPr="00DF22B9">
              <w:rPr>
                <w:rFonts w:ascii="Times New Roman" w:hAnsi="Times New Roman" w:cs="Times New Roman"/>
                <w:color w:val="00B050"/>
                <w:lang w:val="mk-MK"/>
              </w:rPr>
              <w:t>Побарувања од вработените за аконтации за службени патувања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2B9" w:rsidRPr="00DF22B9" w:rsidRDefault="00DF22B9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DF22B9">
              <w:rPr>
                <w:rFonts w:ascii="Times New Roman" w:hAnsi="Times New Roman" w:cs="Times New Roman"/>
                <w:color w:val="00B050"/>
              </w:rPr>
              <w:t>65,096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2B9" w:rsidRPr="00DF22B9" w:rsidRDefault="00DF22B9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DF22B9">
              <w:rPr>
                <w:rFonts w:ascii="Times New Roman" w:hAnsi="Times New Roman" w:cs="Times New Roman"/>
                <w:color w:val="00B050"/>
              </w:rPr>
              <w:t>65,704</w:t>
            </w:r>
          </w:p>
        </w:tc>
      </w:tr>
      <w:tr w:rsidR="00DF22B9" w:rsidRPr="00DF22B9" w:rsidTr="005525C7">
        <w:trPr>
          <w:trHeight w:val="537"/>
        </w:trPr>
        <w:tc>
          <w:tcPr>
            <w:tcW w:w="44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2B9" w:rsidRPr="00DF22B9" w:rsidRDefault="00DF22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DF22B9">
              <w:rPr>
                <w:rFonts w:ascii="Times New Roman" w:hAnsi="Times New Roman" w:cs="Times New Roman"/>
                <w:color w:val="00B050"/>
              </w:rPr>
              <w:t>145-</w:t>
            </w:r>
            <w:r w:rsidRPr="00DF22B9">
              <w:rPr>
                <w:rFonts w:ascii="Times New Roman" w:hAnsi="Times New Roman" w:cs="Times New Roman"/>
                <w:color w:val="00B050"/>
                <w:lang w:val="mk-MK"/>
              </w:rPr>
              <w:t>Останати побарувања од вработените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2B9" w:rsidRPr="00DF22B9" w:rsidRDefault="00DF22B9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DF22B9">
              <w:rPr>
                <w:rFonts w:ascii="Times New Roman" w:hAnsi="Times New Roman" w:cs="Times New Roman"/>
                <w:color w:val="00B050"/>
              </w:rPr>
              <w:t>265,046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2B9" w:rsidRPr="00DF22B9" w:rsidRDefault="00DF22B9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DF22B9">
              <w:rPr>
                <w:rFonts w:ascii="Times New Roman" w:hAnsi="Times New Roman" w:cs="Times New Roman"/>
                <w:color w:val="00B050"/>
              </w:rPr>
              <w:t>644,204</w:t>
            </w:r>
          </w:p>
        </w:tc>
      </w:tr>
      <w:tr w:rsidR="00DF22B9" w:rsidRPr="00DF22B9" w:rsidTr="005525C7">
        <w:trPr>
          <w:trHeight w:val="283"/>
        </w:trPr>
        <w:tc>
          <w:tcPr>
            <w:tcW w:w="44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2B9" w:rsidRPr="00DF22B9" w:rsidRDefault="00DF22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DF22B9">
              <w:rPr>
                <w:rFonts w:ascii="Times New Roman" w:hAnsi="Times New Roman" w:cs="Times New Roman"/>
                <w:color w:val="00B050"/>
              </w:rPr>
              <w:t>151-</w:t>
            </w:r>
            <w:r w:rsidRPr="00DF22B9">
              <w:rPr>
                <w:rFonts w:ascii="Times New Roman" w:hAnsi="Times New Roman" w:cs="Times New Roman"/>
                <w:color w:val="00B050"/>
                <w:lang w:val="mk-MK"/>
              </w:rPr>
              <w:t>Заеми на поврзани субјекти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2B9" w:rsidRPr="00DF22B9" w:rsidRDefault="00DF22B9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DF22B9">
              <w:rPr>
                <w:rFonts w:ascii="Times New Roman" w:hAnsi="Times New Roman" w:cs="Times New Roman"/>
                <w:color w:val="00B050"/>
              </w:rPr>
              <w:t>145,205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2B9" w:rsidRPr="00DF22B9" w:rsidRDefault="00DF22B9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DF22B9">
              <w:rPr>
                <w:rFonts w:ascii="Times New Roman" w:hAnsi="Times New Roman" w:cs="Times New Roman"/>
                <w:color w:val="00B050"/>
              </w:rPr>
              <w:t>145,205</w:t>
            </w:r>
          </w:p>
        </w:tc>
      </w:tr>
      <w:tr w:rsidR="00DF22B9" w:rsidRPr="00DF22B9" w:rsidTr="005525C7">
        <w:trPr>
          <w:trHeight w:val="566"/>
        </w:trPr>
        <w:tc>
          <w:tcPr>
            <w:tcW w:w="44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2B9" w:rsidRPr="00DF22B9" w:rsidRDefault="00DF22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DF22B9">
              <w:rPr>
                <w:rFonts w:ascii="Times New Roman" w:hAnsi="Times New Roman" w:cs="Times New Roman"/>
                <w:b/>
                <w:bCs/>
                <w:color w:val="00B050"/>
              </w:rPr>
              <w:t>2.</w:t>
            </w:r>
            <w:r w:rsidRPr="00DF22B9">
              <w:rPr>
                <w:rFonts w:ascii="Times New Roman" w:hAnsi="Times New Roman" w:cs="Times New Roman"/>
                <w:b/>
                <w:bCs/>
                <w:color w:val="00B050"/>
                <w:lang w:val="mk-MK"/>
              </w:rPr>
              <w:t>Краткорочни финансиски средства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2B9" w:rsidRPr="00DF22B9" w:rsidRDefault="00DF22B9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DF22B9">
              <w:rPr>
                <w:rFonts w:ascii="Times New Roman" w:hAnsi="Times New Roman" w:cs="Times New Roman"/>
                <w:b/>
                <w:bCs/>
                <w:color w:val="00B050"/>
              </w:rPr>
              <w:t>20,000,000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2B9" w:rsidRPr="00DF22B9" w:rsidRDefault="00DF22B9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DF22B9">
              <w:rPr>
                <w:rFonts w:ascii="Times New Roman" w:hAnsi="Times New Roman" w:cs="Times New Roman"/>
                <w:b/>
                <w:bCs/>
                <w:color w:val="00B050"/>
              </w:rPr>
              <w:t>20,000,000</w:t>
            </w:r>
          </w:p>
        </w:tc>
      </w:tr>
      <w:tr w:rsidR="00DF22B9" w:rsidRPr="00DF22B9" w:rsidTr="005525C7">
        <w:trPr>
          <w:trHeight w:val="806"/>
        </w:trPr>
        <w:tc>
          <w:tcPr>
            <w:tcW w:w="44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2B9" w:rsidRPr="00DF22B9" w:rsidRDefault="00DF22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DF22B9">
              <w:rPr>
                <w:rFonts w:ascii="Times New Roman" w:hAnsi="Times New Roman" w:cs="Times New Roman"/>
                <w:color w:val="00B050"/>
              </w:rPr>
              <w:t xml:space="preserve">152 </w:t>
            </w:r>
            <w:r w:rsidRPr="00DF22B9">
              <w:rPr>
                <w:rFonts w:ascii="Times New Roman" w:hAnsi="Times New Roman" w:cs="Times New Roman"/>
                <w:color w:val="00B050"/>
                <w:lang w:val="mk-MK"/>
              </w:rPr>
              <w:t>Побарувања врз основа на цесија,асигнација и превземање на долг</w:t>
            </w:r>
          </w:p>
        </w:tc>
        <w:tc>
          <w:tcPr>
            <w:tcW w:w="2883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2B9" w:rsidRPr="00DF22B9" w:rsidRDefault="00DF22B9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DF22B9">
              <w:rPr>
                <w:rFonts w:ascii="Times New Roman" w:hAnsi="Times New Roman" w:cs="Times New Roman"/>
                <w:color w:val="00B050"/>
              </w:rPr>
              <w:t>20,000,000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2B9" w:rsidRPr="00DF22B9" w:rsidRDefault="00DF22B9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DF22B9">
              <w:rPr>
                <w:rFonts w:ascii="Times New Roman" w:hAnsi="Times New Roman" w:cs="Times New Roman"/>
                <w:color w:val="00B050"/>
              </w:rPr>
              <w:t>20,000,000</w:t>
            </w:r>
          </w:p>
        </w:tc>
      </w:tr>
      <w:tr w:rsidR="00DF22B9" w:rsidRPr="00DF22B9" w:rsidTr="005525C7">
        <w:trPr>
          <w:trHeight w:val="283"/>
        </w:trPr>
        <w:tc>
          <w:tcPr>
            <w:tcW w:w="44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2B9" w:rsidRPr="00DF22B9" w:rsidRDefault="00DF22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DF22B9">
              <w:rPr>
                <w:rFonts w:ascii="Times New Roman" w:hAnsi="Times New Roman" w:cs="Times New Roman"/>
                <w:color w:val="00B050"/>
              </w:rPr>
              <w:t>-</w:t>
            </w:r>
            <w:r w:rsidRPr="00DF22B9">
              <w:rPr>
                <w:rFonts w:ascii="Times New Roman" w:hAnsi="Times New Roman" w:cs="Times New Roman"/>
                <w:color w:val="00B050"/>
                <w:lang w:val="mk-MK"/>
              </w:rPr>
              <w:t>позајмица ЈП Национални шуми</w:t>
            </w:r>
          </w:p>
        </w:tc>
        <w:tc>
          <w:tcPr>
            <w:tcW w:w="288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F22B9" w:rsidRPr="00DF22B9" w:rsidRDefault="00DF22B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F22B9" w:rsidRPr="00DF22B9" w:rsidRDefault="00DF22B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DF22B9" w:rsidRPr="00DF22B9" w:rsidTr="005525C7">
        <w:trPr>
          <w:trHeight w:val="283"/>
        </w:trPr>
        <w:tc>
          <w:tcPr>
            <w:tcW w:w="44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2B9" w:rsidRPr="00DF22B9" w:rsidRDefault="00DF22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DF22B9">
              <w:rPr>
                <w:rFonts w:ascii="Times New Roman" w:hAnsi="Times New Roman" w:cs="Times New Roman"/>
                <w:color w:val="00B050"/>
              </w:rPr>
              <w:t>-</w:t>
            </w:r>
            <w:r w:rsidRPr="00DF22B9">
              <w:rPr>
                <w:rFonts w:ascii="Times New Roman" w:hAnsi="Times New Roman" w:cs="Times New Roman"/>
                <w:color w:val="00B050"/>
                <w:lang w:val="mk-MK"/>
              </w:rPr>
              <w:t>позајмица АД Елктрани на РСМ</w:t>
            </w:r>
          </w:p>
        </w:tc>
        <w:tc>
          <w:tcPr>
            <w:tcW w:w="288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F22B9" w:rsidRPr="00DF22B9" w:rsidRDefault="00DF22B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F22B9" w:rsidRPr="00DF22B9" w:rsidRDefault="00DF22B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DF22B9" w:rsidRPr="00DF22B9" w:rsidTr="005525C7">
        <w:trPr>
          <w:trHeight w:val="848"/>
        </w:trPr>
        <w:tc>
          <w:tcPr>
            <w:tcW w:w="44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2B9" w:rsidRPr="00DF22B9" w:rsidRDefault="00DF22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DF22B9">
              <w:rPr>
                <w:rFonts w:ascii="Times New Roman" w:hAnsi="Times New Roman" w:cs="Times New Roman"/>
                <w:b/>
                <w:bCs/>
                <w:color w:val="00B050"/>
              </w:rPr>
              <w:t>33.</w:t>
            </w:r>
            <w:r w:rsidRPr="00DF22B9">
              <w:rPr>
                <w:rFonts w:ascii="Times New Roman" w:hAnsi="Times New Roman" w:cs="Times New Roman"/>
                <w:b/>
                <w:bCs/>
                <w:color w:val="00B050"/>
                <w:lang w:val="mk-MK"/>
              </w:rPr>
              <w:t>Платени трошоци за идни периоди и пресметани приходи(АВР)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2B9" w:rsidRPr="00DF22B9" w:rsidRDefault="00DF22B9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DF22B9">
              <w:rPr>
                <w:rFonts w:ascii="Times New Roman" w:hAnsi="Times New Roman" w:cs="Times New Roman"/>
                <w:b/>
                <w:bCs/>
                <w:color w:val="00B050"/>
              </w:rPr>
              <w:t>127,500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2B9" w:rsidRPr="00DF22B9" w:rsidRDefault="00DF22B9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DF22B9">
              <w:rPr>
                <w:rFonts w:ascii="Times New Roman" w:hAnsi="Times New Roman" w:cs="Times New Roman"/>
                <w:b/>
                <w:bCs/>
                <w:color w:val="00B050"/>
              </w:rPr>
              <w:t>153,500</w:t>
            </w:r>
          </w:p>
        </w:tc>
      </w:tr>
      <w:tr w:rsidR="00DF22B9" w:rsidRPr="00DF22B9" w:rsidTr="005525C7">
        <w:trPr>
          <w:trHeight w:val="283"/>
        </w:trPr>
        <w:tc>
          <w:tcPr>
            <w:tcW w:w="44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2B9" w:rsidRPr="00DF22B9" w:rsidRDefault="00DF22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DF22B9">
              <w:rPr>
                <w:rFonts w:ascii="Times New Roman" w:hAnsi="Times New Roman" w:cs="Times New Roman"/>
                <w:color w:val="00B050"/>
              </w:rPr>
              <w:t>191-</w:t>
            </w:r>
            <w:r w:rsidRPr="00DF22B9">
              <w:rPr>
                <w:rFonts w:ascii="Times New Roman" w:hAnsi="Times New Roman" w:cs="Times New Roman"/>
                <w:color w:val="00B050"/>
                <w:lang w:val="mk-MK"/>
              </w:rPr>
              <w:t xml:space="preserve">Однапред платени трошоци 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2B9" w:rsidRPr="00DF22B9" w:rsidRDefault="00DF22B9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DF22B9">
              <w:rPr>
                <w:rFonts w:ascii="Times New Roman" w:hAnsi="Times New Roman" w:cs="Times New Roman"/>
                <w:b/>
                <w:bCs/>
                <w:color w:val="00B050"/>
              </w:rPr>
              <w:t>127,500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2B9" w:rsidRPr="00DF22B9" w:rsidRDefault="00DF22B9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DF22B9">
              <w:rPr>
                <w:rFonts w:ascii="Times New Roman" w:hAnsi="Times New Roman" w:cs="Times New Roman"/>
                <w:color w:val="00B050"/>
              </w:rPr>
              <w:t>153,500</w:t>
            </w:r>
          </w:p>
        </w:tc>
      </w:tr>
      <w:tr w:rsidR="00DF22B9" w:rsidRPr="00DF22B9" w:rsidTr="005525C7">
        <w:trPr>
          <w:trHeight w:val="283"/>
        </w:trPr>
        <w:tc>
          <w:tcPr>
            <w:tcW w:w="44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2B9" w:rsidRPr="00DF22B9" w:rsidRDefault="00DF22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DF22B9">
              <w:rPr>
                <w:rFonts w:ascii="Times New Roman" w:hAnsi="Times New Roman" w:cs="Times New Roman"/>
                <w:b/>
                <w:bCs/>
                <w:color w:val="00B050"/>
                <w:lang w:val="mk-MK"/>
              </w:rPr>
              <w:t xml:space="preserve">Вкупно побарувања (1+2+3) 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2B9" w:rsidRPr="00DF22B9" w:rsidRDefault="00DF22B9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DF22B9">
              <w:rPr>
                <w:rFonts w:ascii="Times New Roman" w:hAnsi="Times New Roman" w:cs="Times New Roman"/>
                <w:b/>
                <w:bCs/>
                <w:color w:val="00B050"/>
              </w:rPr>
              <w:t>40,857,457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2B9" w:rsidRPr="00DF22B9" w:rsidRDefault="00DF22B9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DF22B9">
              <w:rPr>
                <w:rFonts w:ascii="Times New Roman" w:hAnsi="Times New Roman" w:cs="Times New Roman"/>
                <w:b/>
                <w:bCs/>
                <w:color w:val="00B050"/>
              </w:rPr>
              <w:t>43,506,548</w:t>
            </w:r>
          </w:p>
        </w:tc>
      </w:tr>
    </w:tbl>
    <w:p w:rsidR="006877EB" w:rsidRPr="00A67906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995FCA" w:rsidRPr="00A67906" w:rsidRDefault="00995FCA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6877EB" w:rsidRPr="00DF22B9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highlight w:val="white"/>
          <w:lang w:val="mk-MK"/>
        </w:rPr>
      </w:pPr>
      <w:r w:rsidRPr="00DF22B9">
        <w:rPr>
          <w:rFonts w:ascii="Times New Roman" w:hAnsi="Times New Roman" w:cs="Times New Roman"/>
          <w:b/>
          <w:bCs/>
          <w:color w:val="00B050"/>
        </w:rPr>
        <w:lastRenderedPageBreak/>
        <w:t xml:space="preserve">4.1.2.3 </w:t>
      </w:r>
      <w:r w:rsidRPr="00DF22B9">
        <w:rPr>
          <w:rFonts w:ascii="Times New Roman" w:hAnsi="Times New Roman" w:cs="Times New Roman"/>
          <w:b/>
          <w:bCs/>
          <w:color w:val="00B050"/>
          <w:lang w:val="mk-MK"/>
        </w:rPr>
        <w:t xml:space="preserve">Состојба на </w:t>
      </w:r>
      <w:r w:rsidRPr="00DF22B9">
        <w:rPr>
          <w:rFonts w:ascii="Times New Roman" w:hAnsi="Times New Roman" w:cs="Times New Roman"/>
          <w:b/>
          <w:bCs/>
          <w:color w:val="00B050"/>
          <w:highlight w:val="white"/>
          <w:lang w:val="mk-MK"/>
        </w:rPr>
        <w:t>залихи</w:t>
      </w:r>
    </w:p>
    <w:p w:rsidR="006877EB" w:rsidRPr="00DF22B9" w:rsidRDefault="006877EB" w:rsidP="006877E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B050"/>
          <w:lang w:val="mk-MK"/>
        </w:rPr>
      </w:pPr>
      <w:r w:rsidRPr="00DF22B9">
        <w:rPr>
          <w:rFonts w:ascii="Times New Roman" w:hAnsi="Times New Roman" w:cs="Times New Roman"/>
          <w:color w:val="00B050"/>
          <w:lang w:val="mk-MK"/>
        </w:rPr>
        <w:t>Залихите се водат по набавна вредност. Залихите на ситен инвентар целосно се отпишуваат во моментот кога се ставаат во употреба, но остануваат во евиденција заради следење.</w:t>
      </w:r>
    </w:p>
    <w:p w:rsidR="006877EB" w:rsidRPr="00DF22B9" w:rsidRDefault="006877EB" w:rsidP="006877EB">
      <w:pPr>
        <w:suppressAutoHyphens/>
        <w:autoSpaceDE w:val="0"/>
        <w:autoSpaceDN w:val="0"/>
        <w:adjustRightInd w:val="0"/>
        <w:spacing w:after="0" w:line="360" w:lineRule="auto"/>
        <w:ind w:right="-158" w:firstLine="72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DF22B9">
        <w:rPr>
          <w:rFonts w:ascii="Times New Roman" w:hAnsi="Times New Roman" w:cs="Times New Roman"/>
          <w:color w:val="00B050"/>
          <w:highlight w:val="white"/>
          <w:lang w:val="mk-MK"/>
        </w:rPr>
        <w:t xml:space="preserve">Залихите  на суровини и матерјали ангажираат </w:t>
      </w:r>
      <w:r w:rsidR="00DF22B9" w:rsidRPr="00DF22B9">
        <w:rPr>
          <w:rFonts w:ascii="Times New Roman" w:hAnsi="Times New Roman" w:cs="Times New Roman"/>
          <w:color w:val="00B050"/>
          <w:highlight w:val="white"/>
          <w:lang w:val="mk-MK"/>
        </w:rPr>
        <w:t>82</w:t>
      </w:r>
      <w:r w:rsidRPr="00DF22B9">
        <w:rPr>
          <w:rFonts w:ascii="Times New Roman" w:hAnsi="Times New Roman" w:cs="Times New Roman"/>
          <w:color w:val="00B050"/>
          <w:highlight w:val="white"/>
          <w:lang w:val="mk-MK"/>
        </w:rPr>
        <w:t xml:space="preserve">% од евидентираните вкупни залихи на крајот на </w:t>
      </w:r>
      <w:r w:rsidR="00A67906" w:rsidRPr="00DF22B9">
        <w:rPr>
          <w:rFonts w:ascii="Times New Roman" w:hAnsi="Times New Roman" w:cs="Times New Roman"/>
          <w:color w:val="00B050"/>
          <w:highlight w:val="white"/>
          <w:lang w:val="mk-MK"/>
        </w:rPr>
        <w:t>вториот</w:t>
      </w:r>
      <w:r w:rsidRPr="00DF22B9">
        <w:rPr>
          <w:rFonts w:ascii="Times New Roman" w:hAnsi="Times New Roman" w:cs="Times New Roman"/>
          <w:color w:val="00B050"/>
          <w:highlight w:val="white"/>
          <w:lang w:val="mk-MK"/>
        </w:rPr>
        <w:t xml:space="preserve"> </w:t>
      </w:r>
      <w:r w:rsidR="004B3378" w:rsidRPr="00DF22B9">
        <w:rPr>
          <w:rFonts w:ascii="Times New Roman" w:hAnsi="Times New Roman" w:cs="Times New Roman"/>
          <w:color w:val="00B050"/>
          <w:highlight w:val="white"/>
          <w:lang w:val="mk-MK"/>
        </w:rPr>
        <w:t>шестмесечен извешај</w:t>
      </w:r>
      <w:r w:rsidRPr="00DF22B9">
        <w:rPr>
          <w:rFonts w:ascii="Times New Roman" w:hAnsi="Times New Roman" w:cs="Times New Roman"/>
          <w:color w:val="00B050"/>
          <w:highlight w:val="white"/>
          <w:lang w:val="mk-MK"/>
        </w:rPr>
        <w:t xml:space="preserve"> од годината, а  се однесуваат на  следните материјали: електричен матерјал, технички матерјал, матерјал за хигиена и техничко одржување, електричен матерјал  Проект дигитализација, технички матерјал Проект дигитализација, електричен матерјал  Проект образование и останати суровини и матерјали. </w:t>
      </w:r>
    </w:p>
    <w:p w:rsidR="006877EB" w:rsidRPr="00DF22B9" w:rsidRDefault="006877EB" w:rsidP="006877E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DF22B9">
        <w:rPr>
          <w:rFonts w:ascii="Times New Roman" w:hAnsi="Times New Roman" w:cs="Times New Roman"/>
          <w:color w:val="00B050"/>
          <w:lang w:val="mk-MK"/>
        </w:rPr>
        <w:t xml:space="preserve">Состојбата на залихите е </w:t>
      </w:r>
      <w:r w:rsidRPr="00DF22B9">
        <w:rPr>
          <w:rFonts w:ascii="Times New Roman" w:hAnsi="Times New Roman" w:cs="Times New Roman"/>
          <w:color w:val="00B050"/>
          <w:highlight w:val="white"/>
          <w:lang w:val="mk-MK"/>
        </w:rPr>
        <w:t>прикажана во следнава табела:</w:t>
      </w:r>
    </w:p>
    <w:tbl>
      <w:tblPr>
        <w:tblW w:w="9439" w:type="dxa"/>
        <w:tblInd w:w="312" w:type="dxa"/>
        <w:tblLayout w:type="fixed"/>
        <w:tblLook w:val="0000"/>
      </w:tblPr>
      <w:tblGrid>
        <w:gridCol w:w="4482"/>
        <w:gridCol w:w="2897"/>
        <w:gridCol w:w="2060"/>
      </w:tblGrid>
      <w:tr w:rsidR="00DF22B9" w:rsidRPr="00DF22B9" w:rsidTr="005525C7">
        <w:trPr>
          <w:trHeight w:val="593"/>
        </w:trPr>
        <w:tc>
          <w:tcPr>
            <w:tcW w:w="4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2B9" w:rsidRPr="00DF22B9" w:rsidRDefault="00DF22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B050"/>
              </w:rPr>
            </w:pPr>
            <w:r w:rsidRPr="00DF22B9">
              <w:rPr>
                <w:rFonts w:ascii="Times New Roman" w:hAnsi="Times New Roman" w:cs="Times New Roman"/>
                <w:color w:val="00B050"/>
                <w:lang w:val="mk-MK"/>
              </w:rPr>
              <w:t>Опис</w:t>
            </w:r>
          </w:p>
        </w:tc>
        <w:tc>
          <w:tcPr>
            <w:tcW w:w="289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2B9" w:rsidRPr="00DF22B9" w:rsidRDefault="00DF22B9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DF22B9">
              <w:rPr>
                <w:rFonts w:ascii="Times New Roman" w:hAnsi="Times New Roman" w:cs="Times New Roman"/>
                <w:b/>
                <w:bCs/>
                <w:color w:val="00B050"/>
              </w:rPr>
              <w:t>Состојба на 31.12.2024</w:t>
            </w:r>
          </w:p>
        </w:tc>
        <w:tc>
          <w:tcPr>
            <w:tcW w:w="20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2B9" w:rsidRPr="00DF22B9" w:rsidRDefault="00DF22B9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DF22B9">
              <w:rPr>
                <w:rFonts w:ascii="Times New Roman" w:hAnsi="Times New Roman" w:cs="Times New Roman"/>
                <w:b/>
                <w:bCs/>
                <w:color w:val="00B050"/>
              </w:rPr>
              <w:t>Состојба на 31.12.2025</w:t>
            </w:r>
          </w:p>
        </w:tc>
      </w:tr>
      <w:tr w:rsidR="00DF22B9" w:rsidRPr="00DF22B9" w:rsidTr="005525C7">
        <w:trPr>
          <w:trHeight w:val="563"/>
        </w:trPr>
        <w:tc>
          <w:tcPr>
            <w:tcW w:w="44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2B9" w:rsidRPr="00DF22B9" w:rsidRDefault="00DF22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B050"/>
              </w:rPr>
            </w:pPr>
            <w:r w:rsidRPr="00DF22B9">
              <w:rPr>
                <w:rFonts w:ascii="Times New Roman" w:hAnsi="Times New Roman" w:cs="Times New Roman"/>
                <w:color w:val="00B050"/>
              </w:rPr>
              <w:t xml:space="preserve">310- </w:t>
            </w:r>
            <w:r w:rsidRPr="00DF22B9">
              <w:rPr>
                <w:rFonts w:ascii="Times New Roman" w:hAnsi="Times New Roman" w:cs="Times New Roman"/>
                <w:color w:val="00B050"/>
                <w:lang w:val="mk-MK"/>
              </w:rPr>
              <w:t>Суровини и  матерјали на залиха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2B9" w:rsidRPr="00DF22B9" w:rsidRDefault="00DF22B9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DF22B9">
              <w:rPr>
                <w:rFonts w:ascii="Times New Roman" w:hAnsi="Times New Roman" w:cs="Times New Roman"/>
                <w:color w:val="00B050"/>
              </w:rPr>
              <w:t>59,065,171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2B9" w:rsidRPr="00DF22B9" w:rsidRDefault="00DF22B9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DF22B9">
              <w:rPr>
                <w:rFonts w:ascii="Times New Roman" w:hAnsi="Times New Roman" w:cs="Times New Roman"/>
                <w:color w:val="00B050"/>
              </w:rPr>
              <w:t>57,243,086</w:t>
            </w:r>
          </w:p>
        </w:tc>
      </w:tr>
      <w:tr w:rsidR="00DF22B9" w:rsidRPr="00DF22B9" w:rsidTr="005525C7">
        <w:trPr>
          <w:trHeight w:val="296"/>
        </w:trPr>
        <w:tc>
          <w:tcPr>
            <w:tcW w:w="44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2B9" w:rsidRPr="00DF22B9" w:rsidRDefault="00DF22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B050"/>
              </w:rPr>
            </w:pPr>
            <w:r w:rsidRPr="00DF22B9">
              <w:rPr>
                <w:rFonts w:ascii="Times New Roman" w:hAnsi="Times New Roman" w:cs="Times New Roman"/>
                <w:color w:val="00B050"/>
              </w:rPr>
              <w:t>320 -</w:t>
            </w:r>
            <w:r w:rsidRPr="00DF22B9">
              <w:rPr>
                <w:rFonts w:ascii="Times New Roman" w:hAnsi="Times New Roman" w:cs="Times New Roman"/>
                <w:color w:val="00B050"/>
                <w:lang w:val="mk-MK"/>
              </w:rPr>
              <w:t>Залиха на резервни делови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2B9" w:rsidRPr="00DF22B9" w:rsidRDefault="00DF22B9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DF22B9">
              <w:rPr>
                <w:rFonts w:ascii="Times New Roman" w:hAnsi="Times New Roman" w:cs="Times New Roman"/>
                <w:color w:val="00B050"/>
              </w:rPr>
              <w:t>2,469,652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2B9" w:rsidRPr="00DF22B9" w:rsidRDefault="00DF22B9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DF22B9">
              <w:rPr>
                <w:rFonts w:ascii="Times New Roman" w:hAnsi="Times New Roman" w:cs="Times New Roman"/>
                <w:color w:val="00B050"/>
              </w:rPr>
              <w:t>2,469,852</w:t>
            </w:r>
          </w:p>
        </w:tc>
      </w:tr>
      <w:tr w:rsidR="00DF22B9" w:rsidRPr="00DF22B9" w:rsidTr="005525C7">
        <w:trPr>
          <w:trHeight w:val="296"/>
        </w:trPr>
        <w:tc>
          <w:tcPr>
            <w:tcW w:w="44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2B9" w:rsidRPr="00DF22B9" w:rsidRDefault="00DF22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B050"/>
              </w:rPr>
            </w:pPr>
            <w:r w:rsidRPr="00DF22B9">
              <w:rPr>
                <w:rFonts w:ascii="Times New Roman" w:hAnsi="Times New Roman" w:cs="Times New Roman"/>
                <w:color w:val="00B050"/>
              </w:rPr>
              <w:t xml:space="preserve">350- </w:t>
            </w:r>
            <w:r w:rsidRPr="00DF22B9">
              <w:rPr>
                <w:rFonts w:ascii="Times New Roman" w:hAnsi="Times New Roman" w:cs="Times New Roman"/>
                <w:color w:val="00B050"/>
                <w:lang w:val="mk-MK"/>
              </w:rPr>
              <w:t>Ситен инвентар на залиха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2B9" w:rsidRPr="00DF22B9" w:rsidRDefault="00DF22B9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DF22B9">
              <w:rPr>
                <w:rFonts w:ascii="Times New Roman" w:hAnsi="Times New Roman" w:cs="Times New Roman"/>
                <w:color w:val="00B050"/>
              </w:rPr>
              <w:t>10,350,644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2B9" w:rsidRPr="00DF22B9" w:rsidRDefault="00DF22B9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DF22B9">
              <w:rPr>
                <w:rFonts w:ascii="Times New Roman" w:hAnsi="Times New Roman" w:cs="Times New Roman"/>
                <w:color w:val="00B050"/>
              </w:rPr>
              <w:t>10,350,644</w:t>
            </w:r>
          </w:p>
        </w:tc>
      </w:tr>
      <w:tr w:rsidR="00DF22B9" w:rsidRPr="00DF22B9" w:rsidTr="005525C7">
        <w:trPr>
          <w:trHeight w:val="296"/>
        </w:trPr>
        <w:tc>
          <w:tcPr>
            <w:tcW w:w="44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2B9" w:rsidRPr="00DF22B9" w:rsidRDefault="00DF22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B050"/>
              </w:rPr>
            </w:pPr>
            <w:r w:rsidRPr="00DF22B9">
              <w:rPr>
                <w:rFonts w:ascii="Times New Roman" w:hAnsi="Times New Roman" w:cs="Times New Roman"/>
                <w:color w:val="00B050"/>
              </w:rPr>
              <w:t xml:space="preserve">351- </w:t>
            </w:r>
            <w:r w:rsidRPr="00DF22B9">
              <w:rPr>
                <w:rFonts w:ascii="Times New Roman" w:hAnsi="Times New Roman" w:cs="Times New Roman"/>
                <w:color w:val="00B050"/>
                <w:lang w:val="mk-MK"/>
              </w:rPr>
              <w:t>Ситен инвентар во употреба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2B9" w:rsidRPr="00DF22B9" w:rsidRDefault="00DF22B9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DF22B9">
              <w:rPr>
                <w:rFonts w:ascii="Times New Roman" w:hAnsi="Times New Roman" w:cs="Times New Roman"/>
                <w:color w:val="00B050"/>
              </w:rPr>
              <w:t>8,281,360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2B9" w:rsidRPr="00DF22B9" w:rsidRDefault="00DF22B9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DF22B9">
              <w:rPr>
                <w:rFonts w:ascii="Times New Roman" w:hAnsi="Times New Roman" w:cs="Times New Roman"/>
                <w:color w:val="00B050"/>
              </w:rPr>
              <w:t>7,918,802</w:t>
            </w:r>
          </w:p>
        </w:tc>
      </w:tr>
      <w:tr w:rsidR="00DF22B9" w:rsidRPr="00DF22B9" w:rsidTr="005525C7">
        <w:trPr>
          <w:trHeight w:val="296"/>
        </w:trPr>
        <w:tc>
          <w:tcPr>
            <w:tcW w:w="44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2B9" w:rsidRPr="00DF22B9" w:rsidRDefault="00DF22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B050"/>
              </w:rPr>
            </w:pPr>
            <w:r w:rsidRPr="00DF22B9">
              <w:rPr>
                <w:rFonts w:ascii="Times New Roman" w:hAnsi="Times New Roman" w:cs="Times New Roman"/>
                <w:color w:val="00B050"/>
              </w:rPr>
              <w:t>352-</w:t>
            </w:r>
            <w:r w:rsidRPr="00DF22B9">
              <w:rPr>
                <w:rFonts w:ascii="Times New Roman" w:hAnsi="Times New Roman" w:cs="Times New Roman"/>
                <w:color w:val="00B050"/>
                <w:lang w:val="mk-MK"/>
              </w:rPr>
              <w:t>Амбалажа и автогуми на залиха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2B9" w:rsidRPr="00DF22B9" w:rsidRDefault="00DF22B9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DF22B9">
              <w:rPr>
                <w:rFonts w:ascii="Times New Roman" w:hAnsi="Times New Roman" w:cs="Times New Roman"/>
                <w:color w:val="00B050"/>
              </w:rPr>
              <w:t>479,480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2B9" w:rsidRPr="00DF22B9" w:rsidRDefault="00DF22B9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DF22B9">
              <w:rPr>
                <w:rFonts w:ascii="Times New Roman" w:hAnsi="Times New Roman" w:cs="Times New Roman"/>
                <w:color w:val="00B050"/>
              </w:rPr>
              <w:t>479,480</w:t>
            </w:r>
          </w:p>
        </w:tc>
      </w:tr>
      <w:tr w:rsidR="00DF22B9" w:rsidRPr="00DF22B9" w:rsidTr="005525C7">
        <w:trPr>
          <w:trHeight w:val="563"/>
        </w:trPr>
        <w:tc>
          <w:tcPr>
            <w:tcW w:w="44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2B9" w:rsidRPr="00DF22B9" w:rsidRDefault="00DF22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B050"/>
              </w:rPr>
            </w:pPr>
            <w:r w:rsidRPr="00DF22B9">
              <w:rPr>
                <w:rFonts w:ascii="Times New Roman" w:hAnsi="Times New Roman" w:cs="Times New Roman"/>
                <w:color w:val="00B050"/>
              </w:rPr>
              <w:t xml:space="preserve">354- </w:t>
            </w:r>
            <w:r w:rsidRPr="00DF22B9">
              <w:rPr>
                <w:rFonts w:ascii="Times New Roman" w:hAnsi="Times New Roman" w:cs="Times New Roman"/>
                <w:color w:val="00B050"/>
                <w:lang w:val="mk-MK"/>
              </w:rPr>
              <w:t>Залиха на с.инвентар, амбалажа и автогуми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2B9" w:rsidRPr="00DF22B9" w:rsidRDefault="00DF22B9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DF22B9">
              <w:rPr>
                <w:rFonts w:ascii="Times New Roman" w:hAnsi="Times New Roman" w:cs="Times New Roman"/>
                <w:color w:val="00B050"/>
              </w:rPr>
              <w:t>-367,256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2B9" w:rsidRPr="00DF22B9" w:rsidRDefault="00DF22B9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DF22B9">
              <w:rPr>
                <w:rFonts w:ascii="Times New Roman" w:hAnsi="Times New Roman" w:cs="Times New Roman"/>
                <w:color w:val="00B050"/>
              </w:rPr>
              <w:t>86,376</w:t>
            </w:r>
          </w:p>
        </w:tc>
      </w:tr>
      <w:tr w:rsidR="00DF22B9" w:rsidRPr="00DF22B9" w:rsidTr="005525C7">
        <w:trPr>
          <w:trHeight w:val="563"/>
        </w:trPr>
        <w:tc>
          <w:tcPr>
            <w:tcW w:w="44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2B9" w:rsidRPr="00DF22B9" w:rsidRDefault="00DF22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B050"/>
              </w:rPr>
            </w:pPr>
            <w:r w:rsidRPr="00DF22B9">
              <w:rPr>
                <w:rFonts w:ascii="Times New Roman" w:hAnsi="Times New Roman" w:cs="Times New Roman"/>
                <w:color w:val="00B050"/>
              </w:rPr>
              <w:t xml:space="preserve">357- </w:t>
            </w:r>
            <w:r w:rsidRPr="00DF22B9">
              <w:rPr>
                <w:rFonts w:ascii="Times New Roman" w:hAnsi="Times New Roman" w:cs="Times New Roman"/>
                <w:color w:val="00B050"/>
                <w:lang w:val="mk-MK"/>
              </w:rPr>
              <w:t>Вредносно усогласување на залихите на ситен инвентар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2B9" w:rsidRPr="00DF22B9" w:rsidRDefault="00DF22B9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DF22B9">
              <w:rPr>
                <w:rFonts w:ascii="Times New Roman" w:hAnsi="Times New Roman" w:cs="Times New Roman"/>
                <w:color w:val="00B050"/>
              </w:rPr>
              <w:t>-8,371,290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2B9" w:rsidRPr="00DF22B9" w:rsidRDefault="00DF22B9">
            <w:pPr>
              <w:jc w:val="right"/>
              <w:rPr>
                <w:rFonts w:ascii="Times New Roman" w:hAnsi="Times New Roman" w:cs="Times New Roman"/>
                <w:color w:val="00B050"/>
              </w:rPr>
            </w:pPr>
            <w:r w:rsidRPr="00DF22B9">
              <w:rPr>
                <w:rFonts w:ascii="Times New Roman" w:hAnsi="Times New Roman" w:cs="Times New Roman"/>
                <w:color w:val="00B050"/>
              </w:rPr>
              <w:t>-8,371,290</w:t>
            </w:r>
          </w:p>
        </w:tc>
      </w:tr>
      <w:tr w:rsidR="00DF22B9" w:rsidRPr="00DF22B9" w:rsidTr="005525C7">
        <w:trPr>
          <w:trHeight w:val="296"/>
        </w:trPr>
        <w:tc>
          <w:tcPr>
            <w:tcW w:w="44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2B9" w:rsidRPr="00DF22B9" w:rsidRDefault="00DF22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B050"/>
              </w:rPr>
            </w:pPr>
            <w:r w:rsidRPr="00DF22B9">
              <w:rPr>
                <w:rFonts w:ascii="Times New Roman" w:hAnsi="Times New Roman" w:cs="Times New Roman"/>
                <w:b/>
                <w:bCs/>
                <w:color w:val="00B050"/>
                <w:lang w:val="mk-MK"/>
              </w:rPr>
              <w:t xml:space="preserve">Вкупно залихи 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2B9" w:rsidRPr="00DF22B9" w:rsidRDefault="00DF22B9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DF22B9">
              <w:rPr>
                <w:rFonts w:ascii="Times New Roman" w:hAnsi="Times New Roman" w:cs="Times New Roman"/>
                <w:b/>
                <w:bCs/>
                <w:color w:val="00B050"/>
              </w:rPr>
              <w:t>71,907,761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22B9" w:rsidRPr="00DF22B9" w:rsidRDefault="00DF22B9">
            <w:pPr>
              <w:jc w:val="right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DF22B9">
              <w:rPr>
                <w:rFonts w:ascii="Times New Roman" w:hAnsi="Times New Roman" w:cs="Times New Roman"/>
                <w:b/>
                <w:bCs/>
                <w:color w:val="00B050"/>
              </w:rPr>
              <w:t>70,176,950</w:t>
            </w:r>
          </w:p>
        </w:tc>
      </w:tr>
    </w:tbl>
    <w:p w:rsidR="006877EB" w:rsidRPr="00DF22B9" w:rsidRDefault="006877EB" w:rsidP="006877EB">
      <w:pPr>
        <w:suppressAutoHyphens/>
        <w:autoSpaceDE w:val="0"/>
        <w:autoSpaceDN w:val="0"/>
        <w:adjustRightInd w:val="0"/>
        <w:spacing w:after="0" w:line="360" w:lineRule="auto"/>
        <w:ind w:right="-158"/>
        <w:jc w:val="both"/>
        <w:rPr>
          <w:rFonts w:ascii="Times New Roman" w:hAnsi="Times New Roman" w:cs="Times New Roman"/>
          <w:color w:val="00B050"/>
          <w:highlight w:val="white"/>
        </w:rPr>
      </w:pPr>
    </w:p>
    <w:p w:rsidR="005525C7" w:rsidRPr="00DF22B9" w:rsidRDefault="005525C7" w:rsidP="006877EB">
      <w:pPr>
        <w:suppressAutoHyphens/>
        <w:autoSpaceDE w:val="0"/>
        <w:autoSpaceDN w:val="0"/>
        <w:adjustRightInd w:val="0"/>
        <w:spacing w:after="0" w:line="360" w:lineRule="auto"/>
        <w:ind w:right="-158"/>
        <w:jc w:val="both"/>
        <w:rPr>
          <w:rFonts w:ascii="Times New Roman" w:hAnsi="Times New Roman" w:cs="Times New Roman"/>
          <w:color w:val="00B050"/>
          <w:highlight w:val="white"/>
        </w:rPr>
      </w:pPr>
    </w:p>
    <w:p w:rsidR="00995FCA" w:rsidRPr="00A67906" w:rsidRDefault="00995FCA" w:rsidP="006877EB">
      <w:pPr>
        <w:suppressAutoHyphens/>
        <w:autoSpaceDE w:val="0"/>
        <w:autoSpaceDN w:val="0"/>
        <w:adjustRightInd w:val="0"/>
        <w:spacing w:after="0" w:line="360" w:lineRule="auto"/>
        <w:ind w:right="-158"/>
        <w:jc w:val="both"/>
        <w:rPr>
          <w:rFonts w:ascii="Times New Roman" w:hAnsi="Times New Roman" w:cs="Times New Roman"/>
          <w:highlight w:val="white"/>
        </w:rPr>
      </w:pPr>
    </w:p>
    <w:p w:rsidR="00995FCA" w:rsidRPr="00A67906" w:rsidRDefault="00995FCA" w:rsidP="006877EB">
      <w:pPr>
        <w:suppressAutoHyphens/>
        <w:autoSpaceDE w:val="0"/>
        <w:autoSpaceDN w:val="0"/>
        <w:adjustRightInd w:val="0"/>
        <w:spacing w:after="0" w:line="360" w:lineRule="auto"/>
        <w:ind w:right="-158"/>
        <w:jc w:val="both"/>
        <w:rPr>
          <w:rFonts w:ascii="Times New Roman" w:hAnsi="Times New Roman" w:cs="Times New Roman"/>
          <w:highlight w:val="white"/>
        </w:rPr>
      </w:pPr>
    </w:p>
    <w:p w:rsidR="00995FCA" w:rsidRPr="00A67906" w:rsidRDefault="00995FCA" w:rsidP="006877EB">
      <w:pPr>
        <w:suppressAutoHyphens/>
        <w:autoSpaceDE w:val="0"/>
        <w:autoSpaceDN w:val="0"/>
        <w:adjustRightInd w:val="0"/>
        <w:spacing w:after="0" w:line="360" w:lineRule="auto"/>
        <w:ind w:right="-158"/>
        <w:jc w:val="both"/>
        <w:rPr>
          <w:rFonts w:ascii="Times New Roman" w:hAnsi="Times New Roman" w:cs="Times New Roman"/>
          <w:highlight w:val="white"/>
        </w:rPr>
      </w:pPr>
    </w:p>
    <w:p w:rsidR="00995FCA" w:rsidRPr="00A67906" w:rsidRDefault="00995FCA" w:rsidP="006877EB">
      <w:pPr>
        <w:suppressAutoHyphens/>
        <w:autoSpaceDE w:val="0"/>
        <w:autoSpaceDN w:val="0"/>
        <w:adjustRightInd w:val="0"/>
        <w:spacing w:after="0" w:line="360" w:lineRule="auto"/>
        <w:ind w:right="-158"/>
        <w:jc w:val="both"/>
        <w:rPr>
          <w:rFonts w:ascii="Times New Roman" w:hAnsi="Times New Roman" w:cs="Times New Roman"/>
          <w:highlight w:val="white"/>
        </w:rPr>
      </w:pPr>
    </w:p>
    <w:p w:rsidR="00995FCA" w:rsidRPr="00A67906" w:rsidRDefault="00995FCA" w:rsidP="006877EB">
      <w:pPr>
        <w:suppressAutoHyphens/>
        <w:autoSpaceDE w:val="0"/>
        <w:autoSpaceDN w:val="0"/>
        <w:adjustRightInd w:val="0"/>
        <w:spacing w:after="0" w:line="360" w:lineRule="auto"/>
        <w:ind w:right="-158"/>
        <w:jc w:val="both"/>
        <w:rPr>
          <w:rFonts w:ascii="Times New Roman" w:hAnsi="Times New Roman" w:cs="Times New Roman"/>
          <w:highlight w:val="white"/>
        </w:rPr>
      </w:pPr>
    </w:p>
    <w:p w:rsidR="00995FCA" w:rsidRPr="00A67906" w:rsidRDefault="00995FCA" w:rsidP="006877EB">
      <w:pPr>
        <w:suppressAutoHyphens/>
        <w:autoSpaceDE w:val="0"/>
        <w:autoSpaceDN w:val="0"/>
        <w:adjustRightInd w:val="0"/>
        <w:spacing w:after="0" w:line="360" w:lineRule="auto"/>
        <w:ind w:right="-158"/>
        <w:jc w:val="both"/>
        <w:rPr>
          <w:rFonts w:ascii="Times New Roman" w:hAnsi="Times New Roman" w:cs="Times New Roman"/>
          <w:highlight w:val="white"/>
        </w:rPr>
      </w:pPr>
    </w:p>
    <w:p w:rsidR="00995FCA" w:rsidRPr="00A67906" w:rsidRDefault="00995FCA" w:rsidP="006877EB">
      <w:pPr>
        <w:suppressAutoHyphens/>
        <w:autoSpaceDE w:val="0"/>
        <w:autoSpaceDN w:val="0"/>
        <w:adjustRightInd w:val="0"/>
        <w:spacing w:after="0" w:line="360" w:lineRule="auto"/>
        <w:ind w:right="-158"/>
        <w:jc w:val="both"/>
        <w:rPr>
          <w:rFonts w:ascii="Times New Roman" w:hAnsi="Times New Roman" w:cs="Times New Roman"/>
          <w:highlight w:val="white"/>
        </w:rPr>
      </w:pPr>
    </w:p>
    <w:p w:rsidR="00995FCA" w:rsidRPr="00A67906" w:rsidRDefault="00995FCA" w:rsidP="006877EB">
      <w:pPr>
        <w:suppressAutoHyphens/>
        <w:autoSpaceDE w:val="0"/>
        <w:autoSpaceDN w:val="0"/>
        <w:adjustRightInd w:val="0"/>
        <w:spacing w:after="0" w:line="360" w:lineRule="auto"/>
        <w:ind w:right="-158"/>
        <w:jc w:val="both"/>
        <w:rPr>
          <w:rFonts w:ascii="Times New Roman" w:hAnsi="Times New Roman" w:cs="Times New Roman"/>
          <w:highlight w:val="white"/>
        </w:rPr>
      </w:pPr>
    </w:p>
    <w:p w:rsidR="00995FCA" w:rsidRPr="00A67906" w:rsidRDefault="00995FCA" w:rsidP="006877EB">
      <w:pPr>
        <w:suppressAutoHyphens/>
        <w:autoSpaceDE w:val="0"/>
        <w:autoSpaceDN w:val="0"/>
        <w:adjustRightInd w:val="0"/>
        <w:spacing w:after="0" w:line="360" w:lineRule="auto"/>
        <w:ind w:right="-158"/>
        <w:jc w:val="both"/>
        <w:rPr>
          <w:rFonts w:ascii="Times New Roman" w:hAnsi="Times New Roman" w:cs="Times New Roman"/>
          <w:highlight w:val="white"/>
        </w:rPr>
      </w:pPr>
    </w:p>
    <w:p w:rsidR="00995FCA" w:rsidRPr="00A67906" w:rsidRDefault="00995FCA" w:rsidP="006877EB">
      <w:pPr>
        <w:suppressAutoHyphens/>
        <w:autoSpaceDE w:val="0"/>
        <w:autoSpaceDN w:val="0"/>
        <w:adjustRightInd w:val="0"/>
        <w:spacing w:after="0" w:line="360" w:lineRule="auto"/>
        <w:ind w:right="-158"/>
        <w:jc w:val="both"/>
        <w:rPr>
          <w:rFonts w:ascii="Times New Roman" w:hAnsi="Times New Roman" w:cs="Times New Roman"/>
          <w:highlight w:val="white"/>
        </w:rPr>
      </w:pPr>
    </w:p>
    <w:p w:rsidR="006877EB" w:rsidRPr="00A67906" w:rsidRDefault="006877EB" w:rsidP="006877E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080" w:hanging="720"/>
        <w:jc w:val="both"/>
        <w:rPr>
          <w:rFonts w:ascii="Times New Roman" w:hAnsi="Times New Roman" w:cs="Times New Roman"/>
          <w:b/>
          <w:bCs/>
          <w:highlight w:val="white"/>
          <w:lang w:val="mk-MK"/>
        </w:rPr>
      </w:pPr>
      <w:r w:rsidRPr="00A67906">
        <w:rPr>
          <w:rFonts w:ascii="Times New Roman" w:hAnsi="Times New Roman" w:cs="Times New Roman"/>
          <w:b/>
          <w:bCs/>
          <w:lang w:val="mk-MK"/>
        </w:rPr>
        <w:lastRenderedPageBreak/>
        <w:t xml:space="preserve">Состојба на </w:t>
      </w:r>
      <w:r w:rsidRPr="00A67906">
        <w:rPr>
          <w:rFonts w:ascii="Times New Roman" w:hAnsi="Times New Roman" w:cs="Times New Roman"/>
          <w:b/>
          <w:bCs/>
          <w:highlight w:val="white"/>
          <w:lang w:val="mk-MK"/>
        </w:rPr>
        <w:t xml:space="preserve"> обврски</w:t>
      </w:r>
    </w:p>
    <w:p w:rsidR="006877EB" w:rsidRPr="00A67906" w:rsidRDefault="006877EB" w:rsidP="006877EB">
      <w:pPr>
        <w:tabs>
          <w:tab w:val="left" w:pos="0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highlight w:val="white"/>
          <w:lang w:val="mk-MK"/>
        </w:rPr>
      </w:pPr>
      <w:r w:rsidRPr="00A67906">
        <w:rPr>
          <w:rFonts w:ascii="Times New Roman" w:hAnsi="Times New Roman" w:cs="Times New Roman"/>
          <w:highlight w:val="white"/>
        </w:rPr>
        <w:tab/>
      </w:r>
      <w:r w:rsidRPr="00A67906">
        <w:rPr>
          <w:rFonts w:ascii="Times New Roman" w:hAnsi="Times New Roman" w:cs="Times New Roman"/>
          <w:highlight w:val="white"/>
          <w:lang w:val="mk-MK"/>
        </w:rPr>
        <w:t xml:space="preserve">Вкупните обврски евидентирани во сметководствената евиденција на </w:t>
      </w:r>
      <w:r w:rsidR="00A67906" w:rsidRPr="00A67906">
        <w:rPr>
          <w:rFonts w:ascii="Times New Roman" w:hAnsi="Times New Roman" w:cs="Times New Roman"/>
          <w:highlight w:val="white"/>
          <w:lang w:val="mk-MK"/>
        </w:rPr>
        <w:t>31.12</w:t>
      </w:r>
      <w:r w:rsidR="004B3378" w:rsidRPr="00A67906">
        <w:rPr>
          <w:rFonts w:ascii="Times New Roman" w:hAnsi="Times New Roman" w:cs="Times New Roman"/>
          <w:highlight w:val="white"/>
          <w:lang w:val="mk-MK"/>
        </w:rPr>
        <w:t>,2025</w:t>
      </w:r>
      <w:r w:rsidRPr="00A67906">
        <w:rPr>
          <w:rFonts w:ascii="Times New Roman" w:hAnsi="Times New Roman" w:cs="Times New Roman"/>
          <w:highlight w:val="white"/>
          <w:lang w:val="mk-MK"/>
        </w:rPr>
        <w:t xml:space="preserve">  година изнесуваат </w:t>
      </w:r>
      <w:r w:rsidR="00DF22B9">
        <w:rPr>
          <w:rFonts w:ascii="Times New Roman" w:hAnsi="Times New Roman" w:cs="Times New Roman"/>
          <w:highlight w:val="white"/>
          <w:lang w:val="mk-MK"/>
        </w:rPr>
        <w:t>8,015,133</w:t>
      </w:r>
      <w:r w:rsidRPr="00A67906">
        <w:rPr>
          <w:rFonts w:ascii="Times New Roman" w:hAnsi="Times New Roman" w:cs="Times New Roman"/>
          <w:highlight w:val="white"/>
          <w:lang w:val="mk-MK"/>
        </w:rPr>
        <w:t xml:space="preserve">денари. </w:t>
      </w:r>
    </w:p>
    <w:p w:rsidR="006877EB" w:rsidRDefault="006877EB" w:rsidP="006877E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highlight w:val="white"/>
          <w:lang w:val="mk-MK"/>
        </w:rPr>
      </w:pPr>
      <w:r w:rsidRPr="00A67906">
        <w:rPr>
          <w:rFonts w:ascii="Times New Roman" w:hAnsi="Times New Roman" w:cs="Times New Roman"/>
          <w:lang w:val="mk-MK"/>
        </w:rPr>
        <w:t xml:space="preserve">Состојбата на вкупните обврски е </w:t>
      </w:r>
      <w:r w:rsidRPr="00A67906">
        <w:rPr>
          <w:rFonts w:ascii="Times New Roman" w:hAnsi="Times New Roman" w:cs="Times New Roman"/>
          <w:highlight w:val="white"/>
          <w:lang w:val="mk-MK"/>
        </w:rPr>
        <w:t>прикажана во следнава табела:</w:t>
      </w:r>
    </w:p>
    <w:tbl>
      <w:tblPr>
        <w:tblW w:w="9249" w:type="dxa"/>
        <w:tblInd w:w="93" w:type="dxa"/>
        <w:tblLook w:val="04A0"/>
      </w:tblPr>
      <w:tblGrid>
        <w:gridCol w:w="4625"/>
        <w:gridCol w:w="2421"/>
        <w:gridCol w:w="2203"/>
      </w:tblGrid>
      <w:tr w:rsidR="00DF22B9" w:rsidRPr="00DF22B9" w:rsidTr="00DF22B9">
        <w:trPr>
          <w:trHeight w:val="608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2B9" w:rsidRPr="00DF22B9" w:rsidRDefault="00DF22B9" w:rsidP="00DF2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</w:rPr>
            </w:pPr>
            <w:r w:rsidRPr="00DF22B9">
              <w:rPr>
                <w:rFonts w:ascii="Times New Roman" w:eastAsia="Times New Roman" w:hAnsi="Times New Roman" w:cs="Times New Roman"/>
                <w:color w:val="00B050"/>
              </w:rPr>
              <w:t>Сметка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2B9" w:rsidRPr="00DF22B9" w:rsidRDefault="00DF22B9" w:rsidP="00DF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</w:pPr>
            <w:r w:rsidRPr="00DF22B9"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  <w:t>Состојба на 31.12.2024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2B9" w:rsidRPr="00DF22B9" w:rsidRDefault="00DF22B9" w:rsidP="00DF2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</w:pPr>
            <w:r w:rsidRPr="00DF22B9"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  <w:t>Состојба на 31.12.2025</w:t>
            </w:r>
          </w:p>
        </w:tc>
      </w:tr>
      <w:tr w:rsidR="00DF22B9" w:rsidRPr="00DF22B9" w:rsidTr="00DF22B9">
        <w:trPr>
          <w:trHeight w:val="304"/>
        </w:trPr>
        <w:tc>
          <w:tcPr>
            <w:tcW w:w="4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2B9" w:rsidRPr="00DF22B9" w:rsidRDefault="00DF22B9" w:rsidP="00DF2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</w:pPr>
            <w:r w:rsidRPr="00DF22B9"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  <w:t>1.Краткорочни обврски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2B9" w:rsidRPr="00DF22B9" w:rsidRDefault="00DF22B9" w:rsidP="00DF2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</w:pPr>
            <w:r w:rsidRPr="00DF22B9"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  <w:t>15,460,449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2B9" w:rsidRPr="00DF22B9" w:rsidRDefault="00DF22B9" w:rsidP="00DF2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</w:pPr>
            <w:r w:rsidRPr="00DF22B9"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  <w:t>6,953,885</w:t>
            </w:r>
          </w:p>
        </w:tc>
      </w:tr>
      <w:tr w:rsidR="00DF22B9" w:rsidRPr="00DF22B9" w:rsidTr="00DF22B9">
        <w:trPr>
          <w:trHeight w:val="577"/>
        </w:trPr>
        <w:tc>
          <w:tcPr>
            <w:tcW w:w="4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2B9" w:rsidRPr="00DF22B9" w:rsidRDefault="00DF22B9" w:rsidP="00DF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DF22B9">
              <w:rPr>
                <w:rFonts w:ascii="Times New Roman" w:eastAsia="Times New Roman" w:hAnsi="Times New Roman" w:cs="Times New Roman"/>
                <w:color w:val="00B050"/>
              </w:rPr>
              <w:t>220-Обврски кон добавувачите во земјата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2B9" w:rsidRPr="00DF22B9" w:rsidRDefault="00DF22B9" w:rsidP="00DF2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</w:rPr>
            </w:pPr>
            <w:r w:rsidRPr="00DF22B9">
              <w:rPr>
                <w:rFonts w:ascii="Times New Roman" w:eastAsia="Times New Roman" w:hAnsi="Times New Roman" w:cs="Times New Roman"/>
                <w:color w:val="00B050"/>
              </w:rPr>
              <w:t>6,111,359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2B9" w:rsidRPr="00DF22B9" w:rsidRDefault="00DF22B9" w:rsidP="00DF2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</w:rPr>
            </w:pPr>
            <w:r w:rsidRPr="00DF22B9">
              <w:rPr>
                <w:rFonts w:ascii="Times New Roman" w:eastAsia="Times New Roman" w:hAnsi="Times New Roman" w:cs="Times New Roman"/>
                <w:color w:val="00B050"/>
              </w:rPr>
              <w:t>2,000,545</w:t>
            </w:r>
          </w:p>
        </w:tc>
      </w:tr>
      <w:tr w:rsidR="00DF22B9" w:rsidRPr="00DF22B9" w:rsidTr="00DF22B9">
        <w:trPr>
          <w:trHeight w:val="577"/>
        </w:trPr>
        <w:tc>
          <w:tcPr>
            <w:tcW w:w="4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2B9" w:rsidRPr="00DF22B9" w:rsidRDefault="00DF22B9" w:rsidP="00DF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DF22B9">
              <w:rPr>
                <w:rFonts w:ascii="Times New Roman" w:eastAsia="Times New Roman" w:hAnsi="Times New Roman" w:cs="Times New Roman"/>
                <w:color w:val="00B050"/>
              </w:rPr>
              <w:t>221-Обврски кон добавувачите во странство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2B9" w:rsidRPr="00DF22B9" w:rsidRDefault="00DF22B9" w:rsidP="00DF2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</w:rPr>
            </w:pPr>
            <w:r w:rsidRPr="00DF22B9">
              <w:rPr>
                <w:rFonts w:ascii="Times New Roman" w:eastAsia="Times New Roman" w:hAnsi="Times New Roman" w:cs="Times New Roman"/>
                <w:color w:val="00B050"/>
              </w:rPr>
              <w:t>4,750,164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2B9" w:rsidRPr="00DF22B9" w:rsidRDefault="00DF22B9" w:rsidP="00DF2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</w:rPr>
            </w:pPr>
            <w:r w:rsidRPr="00DF22B9">
              <w:rPr>
                <w:rFonts w:ascii="Times New Roman" w:eastAsia="Times New Roman" w:hAnsi="Times New Roman" w:cs="Times New Roman"/>
                <w:color w:val="00B050"/>
              </w:rPr>
              <w:t>4,759,728</w:t>
            </w:r>
          </w:p>
        </w:tc>
      </w:tr>
      <w:tr w:rsidR="00DF22B9" w:rsidRPr="00DF22B9" w:rsidTr="00DF22B9">
        <w:trPr>
          <w:trHeight w:val="577"/>
        </w:trPr>
        <w:tc>
          <w:tcPr>
            <w:tcW w:w="4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2B9" w:rsidRPr="00DF22B9" w:rsidRDefault="00DF22B9" w:rsidP="00DF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DF22B9">
              <w:rPr>
                <w:rFonts w:ascii="Times New Roman" w:eastAsia="Times New Roman" w:hAnsi="Times New Roman" w:cs="Times New Roman"/>
                <w:color w:val="00B050"/>
              </w:rPr>
              <w:t>222-Обврски за примени аванси од купувачи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2B9" w:rsidRPr="00DF22B9" w:rsidRDefault="00DF22B9" w:rsidP="00DF2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</w:rPr>
            </w:pPr>
            <w:r w:rsidRPr="00DF22B9">
              <w:rPr>
                <w:rFonts w:ascii="Times New Roman" w:eastAsia="Times New Roman" w:hAnsi="Times New Roman" w:cs="Times New Roman"/>
                <w:color w:val="00B050"/>
              </w:rPr>
              <w:t>46,256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2B9" w:rsidRPr="00DF22B9" w:rsidRDefault="00DF22B9" w:rsidP="00DF2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</w:rPr>
            </w:pPr>
            <w:r w:rsidRPr="00DF22B9">
              <w:rPr>
                <w:rFonts w:ascii="Times New Roman" w:eastAsia="Times New Roman" w:hAnsi="Times New Roman" w:cs="Times New Roman"/>
                <w:color w:val="00B050"/>
              </w:rPr>
              <w:t>46,012</w:t>
            </w:r>
          </w:p>
        </w:tc>
      </w:tr>
      <w:tr w:rsidR="00DF22B9" w:rsidRPr="00DF22B9" w:rsidTr="00DF22B9">
        <w:trPr>
          <w:trHeight w:val="638"/>
        </w:trPr>
        <w:tc>
          <w:tcPr>
            <w:tcW w:w="4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2B9" w:rsidRPr="00DF22B9" w:rsidRDefault="00DF22B9" w:rsidP="00DF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DF22B9">
              <w:rPr>
                <w:rFonts w:ascii="Times New Roman" w:eastAsia="Times New Roman" w:hAnsi="Times New Roman" w:cs="Times New Roman"/>
                <w:color w:val="00B050"/>
              </w:rPr>
              <w:t>225-ОБВРСКИ ЗА КАМАТИ (ДОГОВОРНИ И</w:t>
            </w:r>
            <w:r w:rsidRPr="00DF22B9">
              <w:rPr>
                <w:rFonts w:ascii="Times New Roman" w:eastAsia="Times New Roman" w:hAnsi="Times New Roman" w:cs="Times New Roman"/>
                <w:color w:val="00B050"/>
              </w:rPr>
              <w:br/>
              <w:t>КАЗНЕНИ)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2B9" w:rsidRPr="00DF22B9" w:rsidRDefault="00DF22B9" w:rsidP="00DF2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</w:rPr>
            </w:pPr>
            <w:r w:rsidRPr="00DF22B9">
              <w:rPr>
                <w:rFonts w:ascii="Times New Roman" w:eastAsia="Times New Roman" w:hAnsi="Times New Roman" w:cs="Times New Roman"/>
                <w:color w:val="00B050"/>
              </w:rPr>
              <w:t>61,235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2B9" w:rsidRPr="00DF22B9" w:rsidRDefault="00DF22B9" w:rsidP="00DF2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</w:rPr>
            </w:pPr>
            <w:r w:rsidRPr="00DF22B9">
              <w:rPr>
                <w:rFonts w:ascii="Times New Roman" w:eastAsia="Times New Roman" w:hAnsi="Times New Roman" w:cs="Times New Roman"/>
                <w:color w:val="00B050"/>
              </w:rPr>
              <w:t>61,235</w:t>
            </w:r>
          </w:p>
        </w:tc>
      </w:tr>
      <w:tr w:rsidR="00DF22B9" w:rsidRPr="00DF22B9" w:rsidTr="00DF22B9">
        <w:trPr>
          <w:trHeight w:val="668"/>
        </w:trPr>
        <w:tc>
          <w:tcPr>
            <w:tcW w:w="4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2B9" w:rsidRPr="00DF22B9" w:rsidRDefault="00DF22B9" w:rsidP="00DF22B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B050"/>
              </w:rPr>
            </w:pPr>
            <w:r w:rsidRPr="00DF22B9">
              <w:rPr>
                <w:rFonts w:ascii="Times New Roman" w:eastAsia="Arial Unicode MS" w:hAnsi="Times New Roman" w:cs="Times New Roman"/>
                <w:color w:val="00B050"/>
              </w:rPr>
              <w:t>230-Oбврски за данок на  додадена вредност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2B9" w:rsidRPr="00DF22B9" w:rsidRDefault="00DF22B9" w:rsidP="00DF2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</w:rPr>
            </w:pPr>
            <w:r w:rsidRPr="00DF22B9">
              <w:rPr>
                <w:rFonts w:ascii="Times New Roman" w:eastAsia="Times New Roman" w:hAnsi="Times New Roman" w:cs="Times New Roman"/>
                <w:color w:val="00B050"/>
              </w:rPr>
              <w:t>255,830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2B9" w:rsidRPr="00DF22B9" w:rsidRDefault="00DF22B9" w:rsidP="00DF2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</w:rPr>
            </w:pPr>
            <w:r w:rsidRPr="00DF22B9">
              <w:rPr>
                <w:rFonts w:ascii="Times New Roman" w:eastAsia="Times New Roman" w:hAnsi="Times New Roman" w:cs="Times New Roman"/>
                <w:color w:val="00B050"/>
              </w:rPr>
              <w:t> </w:t>
            </w:r>
          </w:p>
        </w:tc>
      </w:tr>
      <w:tr w:rsidR="00DF22B9" w:rsidRPr="00DF22B9" w:rsidTr="00DF22B9">
        <w:trPr>
          <w:trHeight w:val="334"/>
        </w:trPr>
        <w:tc>
          <w:tcPr>
            <w:tcW w:w="4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2B9" w:rsidRPr="00DF22B9" w:rsidRDefault="00DF22B9" w:rsidP="00DF22B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B050"/>
              </w:rPr>
            </w:pPr>
            <w:r w:rsidRPr="00DF22B9">
              <w:rPr>
                <w:rFonts w:ascii="Times New Roman" w:eastAsia="Arial Unicode MS" w:hAnsi="Times New Roman" w:cs="Times New Roman"/>
                <w:color w:val="00B050"/>
              </w:rPr>
              <w:t>233-Oбврски за данок нa добивка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2B9" w:rsidRPr="00DF22B9" w:rsidRDefault="00DF22B9" w:rsidP="00DF2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</w:rPr>
            </w:pPr>
            <w:r w:rsidRPr="00DF22B9">
              <w:rPr>
                <w:rFonts w:ascii="Times New Roman" w:eastAsia="Times New Roman" w:hAnsi="Times New Roman" w:cs="Times New Roman"/>
                <w:color w:val="00B050"/>
              </w:rPr>
              <w:t>-722,471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2B9" w:rsidRPr="00DF22B9" w:rsidRDefault="00DF22B9" w:rsidP="00DF2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</w:rPr>
            </w:pPr>
            <w:r w:rsidRPr="00DF22B9">
              <w:rPr>
                <w:rFonts w:ascii="Times New Roman" w:eastAsia="Times New Roman" w:hAnsi="Times New Roman" w:cs="Times New Roman"/>
                <w:color w:val="00B050"/>
              </w:rPr>
              <w:t>-722,471</w:t>
            </w:r>
          </w:p>
        </w:tc>
      </w:tr>
      <w:tr w:rsidR="00DF22B9" w:rsidRPr="00DF22B9" w:rsidTr="00DF22B9">
        <w:trPr>
          <w:trHeight w:val="577"/>
        </w:trPr>
        <w:tc>
          <w:tcPr>
            <w:tcW w:w="4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2B9" w:rsidRPr="00DF22B9" w:rsidRDefault="00DF22B9" w:rsidP="00DF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DF22B9">
              <w:rPr>
                <w:rFonts w:ascii="Times New Roman" w:eastAsia="Times New Roman" w:hAnsi="Times New Roman" w:cs="Times New Roman"/>
                <w:color w:val="00B050"/>
              </w:rPr>
              <w:t>234-Обврскиза  даноци заплати и  надоместоцинаплата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2B9" w:rsidRPr="00DF22B9" w:rsidRDefault="00DF22B9" w:rsidP="00DF2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</w:rPr>
            </w:pPr>
            <w:r w:rsidRPr="00DF22B9">
              <w:rPr>
                <w:rFonts w:ascii="Times New Roman" w:eastAsia="Times New Roman" w:hAnsi="Times New Roman" w:cs="Times New Roman"/>
                <w:color w:val="00B050"/>
              </w:rPr>
              <w:t>-824,090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2B9" w:rsidRPr="00DF22B9" w:rsidRDefault="00DF22B9" w:rsidP="00DF2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</w:rPr>
            </w:pPr>
            <w:r w:rsidRPr="00DF22B9">
              <w:rPr>
                <w:rFonts w:ascii="Times New Roman" w:eastAsia="Times New Roman" w:hAnsi="Times New Roman" w:cs="Times New Roman"/>
                <w:color w:val="00B050"/>
              </w:rPr>
              <w:t>-306,843</w:t>
            </w:r>
          </w:p>
        </w:tc>
      </w:tr>
      <w:tr w:rsidR="00DF22B9" w:rsidRPr="00DF22B9" w:rsidTr="00DF22B9">
        <w:trPr>
          <w:trHeight w:val="577"/>
        </w:trPr>
        <w:tc>
          <w:tcPr>
            <w:tcW w:w="4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2B9" w:rsidRPr="00DF22B9" w:rsidRDefault="00DF22B9" w:rsidP="00DF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DF22B9">
              <w:rPr>
                <w:rFonts w:ascii="Times New Roman" w:eastAsia="Times New Roman" w:hAnsi="Times New Roman" w:cs="Times New Roman"/>
                <w:color w:val="00B050"/>
              </w:rPr>
              <w:t>235 -Обврски за персонален данок од доход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2B9" w:rsidRPr="00DF22B9" w:rsidRDefault="00DF22B9" w:rsidP="00DF2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</w:rPr>
            </w:pPr>
            <w:r w:rsidRPr="00DF22B9">
              <w:rPr>
                <w:rFonts w:ascii="Times New Roman" w:eastAsia="Times New Roman" w:hAnsi="Times New Roman" w:cs="Times New Roman"/>
                <w:color w:val="00B050"/>
              </w:rPr>
              <w:t>-374,938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2B9" w:rsidRPr="00DF22B9" w:rsidRDefault="00DF22B9" w:rsidP="00DF2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</w:rPr>
            </w:pPr>
            <w:r w:rsidRPr="00DF22B9">
              <w:rPr>
                <w:rFonts w:ascii="Times New Roman" w:eastAsia="Times New Roman" w:hAnsi="Times New Roman" w:cs="Times New Roman"/>
                <w:color w:val="00B050"/>
              </w:rPr>
              <w:t>43,554</w:t>
            </w:r>
          </w:p>
        </w:tc>
      </w:tr>
      <w:tr w:rsidR="00DF22B9" w:rsidRPr="00DF22B9" w:rsidTr="00DF22B9">
        <w:trPr>
          <w:trHeight w:val="577"/>
        </w:trPr>
        <w:tc>
          <w:tcPr>
            <w:tcW w:w="4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2B9" w:rsidRPr="00DF22B9" w:rsidRDefault="00DF22B9" w:rsidP="00DF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DF22B9">
              <w:rPr>
                <w:rFonts w:ascii="Times New Roman" w:eastAsia="Times New Roman" w:hAnsi="Times New Roman" w:cs="Times New Roman"/>
                <w:color w:val="00B050"/>
              </w:rPr>
              <w:t>240-Обврски за плати и  надоместоци на плата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2B9" w:rsidRPr="00DF22B9" w:rsidRDefault="00DF22B9" w:rsidP="00DF2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</w:rPr>
            </w:pPr>
            <w:r w:rsidRPr="00DF22B9">
              <w:rPr>
                <w:rFonts w:ascii="Times New Roman" w:eastAsia="Times New Roman" w:hAnsi="Times New Roman" w:cs="Times New Roman"/>
                <w:color w:val="00B050"/>
              </w:rPr>
              <w:t>3,994,452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2B9" w:rsidRPr="00DF22B9" w:rsidRDefault="00DF22B9" w:rsidP="00DF2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</w:rPr>
            </w:pPr>
            <w:r w:rsidRPr="00DF22B9">
              <w:rPr>
                <w:rFonts w:ascii="Times New Roman" w:eastAsia="Times New Roman" w:hAnsi="Times New Roman" w:cs="Times New Roman"/>
                <w:color w:val="00B050"/>
              </w:rPr>
              <w:t>342,337</w:t>
            </w:r>
          </w:p>
        </w:tc>
      </w:tr>
      <w:tr w:rsidR="00DF22B9" w:rsidRPr="00DF22B9" w:rsidTr="00DF22B9">
        <w:trPr>
          <w:trHeight w:val="577"/>
        </w:trPr>
        <w:tc>
          <w:tcPr>
            <w:tcW w:w="4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2B9" w:rsidRPr="00DF22B9" w:rsidRDefault="00DF22B9" w:rsidP="00DF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DF22B9">
              <w:rPr>
                <w:rFonts w:ascii="Times New Roman" w:eastAsia="Times New Roman" w:hAnsi="Times New Roman" w:cs="Times New Roman"/>
                <w:color w:val="00B050"/>
              </w:rPr>
              <w:t>241- Обврски за надоместоци на вработените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2B9" w:rsidRPr="00DF22B9" w:rsidRDefault="00DF22B9" w:rsidP="00DF2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</w:rPr>
            </w:pPr>
            <w:r w:rsidRPr="00DF22B9">
              <w:rPr>
                <w:rFonts w:ascii="Times New Roman" w:eastAsia="Times New Roman" w:hAnsi="Times New Roman" w:cs="Times New Roman"/>
                <w:color w:val="00B050"/>
              </w:rPr>
              <w:t>273,923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2B9" w:rsidRPr="00DF22B9" w:rsidRDefault="00DF22B9" w:rsidP="00DF2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</w:rPr>
            </w:pPr>
            <w:r w:rsidRPr="00DF22B9">
              <w:rPr>
                <w:rFonts w:ascii="Times New Roman" w:eastAsia="Times New Roman" w:hAnsi="Times New Roman" w:cs="Times New Roman"/>
                <w:color w:val="00B050"/>
              </w:rPr>
              <w:t>255,887</w:t>
            </w:r>
          </w:p>
        </w:tc>
      </w:tr>
      <w:tr w:rsidR="00DF22B9" w:rsidRPr="00DF22B9" w:rsidTr="00DF22B9">
        <w:trPr>
          <w:trHeight w:val="729"/>
        </w:trPr>
        <w:tc>
          <w:tcPr>
            <w:tcW w:w="4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2B9" w:rsidRPr="00DF22B9" w:rsidRDefault="00DF22B9" w:rsidP="00DF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DF22B9">
              <w:rPr>
                <w:rFonts w:ascii="Times New Roman" w:eastAsia="Times New Roman" w:hAnsi="Times New Roman" w:cs="Times New Roman"/>
                <w:color w:val="00B050"/>
              </w:rPr>
              <w:t>242-ОСТАНАТИ ОБВРСКИ СПРЕМА ВРАБОТЕНИТЕ ПО КД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2B9" w:rsidRPr="00DF22B9" w:rsidRDefault="00DF22B9" w:rsidP="00DF2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</w:rPr>
            </w:pPr>
            <w:r w:rsidRPr="00DF22B9">
              <w:rPr>
                <w:rFonts w:ascii="Times New Roman" w:eastAsia="Times New Roman" w:hAnsi="Times New Roman" w:cs="Times New Roman"/>
                <w:color w:val="00B050"/>
              </w:rPr>
              <w:t>-219,194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2B9" w:rsidRPr="00DF22B9" w:rsidRDefault="00DF22B9" w:rsidP="00DF2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</w:rPr>
            </w:pPr>
            <w:r w:rsidRPr="00DF22B9">
              <w:rPr>
                <w:rFonts w:ascii="Times New Roman" w:eastAsia="Times New Roman" w:hAnsi="Times New Roman" w:cs="Times New Roman"/>
                <w:color w:val="00B050"/>
              </w:rPr>
              <w:t> </w:t>
            </w:r>
          </w:p>
        </w:tc>
      </w:tr>
      <w:tr w:rsidR="00DF22B9" w:rsidRPr="00DF22B9" w:rsidTr="00DF22B9">
        <w:trPr>
          <w:trHeight w:val="577"/>
        </w:trPr>
        <w:tc>
          <w:tcPr>
            <w:tcW w:w="4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2B9" w:rsidRPr="00DF22B9" w:rsidRDefault="00DF22B9" w:rsidP="00DF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DF22B9">
              <w:rPr>
                <w:rFonts w:ascii="Times New Roman" w:eastAsia="Times New Roman" w:hAnsi="Times New Roman" w:cs="Times New Roman"/>
                <w:color w:val="00B050"/>
              </w:rPr>
              <w:t>249- Останати обврски на вработените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2B9" w:rsidRPr="00DF22B9" w:rsidRDefault="00DF22B9" w:rsidP="00DF2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</w:rPr>
            </w:pPr>
            <w:r w:rsidRPr="00DF22B9">
              <w:rPr>
                <w:rFonts w:ascii="Times New Roman" w:eastAsia="Times New Roman" w:hAnsi="Times New Roman" w:cs="Times New Roman"/>
                <w:color w:val="00B050"/>
              </w:rPr>
              <w:t>-711,724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2B9" w:rsidRPr="00DF22B9" w:rsidRDefault="00DF22B9" w:rsidP="00DF2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</w:rPr>
            </w:pPr>
            <w:r w:rsidRPr="00DF22B9">
              <w:rPr>
                <w:rFonts w:ascii="Times New Roman" w:eastAsia="Times New Roman" w:hAnsi="Times New Roman" w:cs="Times New Roman"/>
                <w:color w:val="00B050"/>
              </w:rPr>
              <w:t>185,928</w:t>
            </w:r>
          </w:p>
        </w:tc>
      </w:tr>
      <w:tr w:rsidR="00DF22B9" w:rsidRPr="00DF22B9" w:rsidTr="00DF22B9">
        <w:trPr>
          <w:trHeight w:val="577"/>
        </w:trPr>
        <w:tc>
          <w:tcPr>
            <w:tcW w:w="4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2B9" w:rsidRPr="00DF22B9" w:rsidRDefault="00DF22B9" w:rsidP="00DF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DF22B9">
              <w:rPr>
                <w:rFonts w:ascii="Times New Roman" w:eastAsia="Times New Roman" w:hAnsi="Times New Roman" w:cs="Times New Roman"/>
                <w:color w:val="00B050"/>
              </w:rPr>
              <w:t>250-Обврски спрема осигурителни друштва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2B9" w:rsidRPr="00DF22B9" w:rsidRDefault="00DF22B9" w:rsidP="00DF2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</w:rPr>
            </w:pPr>
            <w:r w:rsidRPr="00DF22B9">
              <w:rPr>
                <w:rFonts w:ascii="Times New Roman" w:eastAsia="Times New Roman" w:hAnsi="Times New Roman" w:cs="Times New Roman"/>
                <w:color w:val="00B050"/>
              </w:rPr>
              <w:t>-489,728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2B9" w:rsidRPr="00DF22B9" w:rsidRDefault="00DF22B9" w:rsidP="00DF2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</w:rPr>
            </w:pPr>
            <w:r w:rsidRPr="00DF22B9">
              <w:rPr>
                <w:rFonts w:ascii="Times New Roman" w:eastAsia="Times New Roman" w:hAnsi="Times New Roman" w:cs="Times New Roman"/>
                <w:color w:val="00B050"/>
              </w:rPr>
              <w:t>17,190</w:t>
            </w:r>
          </w:p>
        </w:tc>
      </w:tr>
      <w:tr w:rsidR="00DF22B9" w:rsidRPr="00DF22B9" w:rsidTr="00DF22B9">
        <w:trPr>
          <w:trHeight w:val="577"/>
        </w:trPr>
        <w:tc>
          <w:tcPr>
            <w:tcW w:w="4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2B9" w:rsidRPr="00DF22B9" w:rsidRDefault="00DF22B9" w:rsidP="00DF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DF22B9">
              <w:rPr>
                <w:rFonts w:ascii="Times New Roman" w:eastAsia="Times New Roman" w:hAnsi="Times New Roman" w:cs="Times New Roman"/>
                <w:color w:val="00B050"/>
              </w:rPr>
              <w:t>251- Обврски за надомест на УО и НО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2B9" w:rsidRPr="00DF22B9" w:rsidRDefault="00DF22B9" w:rsidP="00DF2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</w:rPr>
            </w:pPr>
            <w:r w:rsidRPr="00DF22B9">
              <w:rPr>
                <w:rFonts w:ascii="Times New Roman" w:eastAsia="Times New Roman" w:hAnsi="Times New Roman" w:cs="Times New Roman"/>
                <w:color w:val="00B050"/>
              </w:rPr>
              <w:t>10,000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2B9" w:rsidRPr="00DF22B9" w:rsidRDefault="00DF22B9" w:rsidP="00DF2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</w:rPr>
            </w:pPr>
            <w:r w:rsidRPr="00DF22B9">
              <w:rPr>
                <w:rFonts w:ascii="Times New Roman" w:eastAsia="Times New Roman" w:hAnsi="Times New Roman" w:cs="Times New Roman"/>
                <w:color w:val="00B050"/>
              </w:rPr>
              <w:t>178,668</w:t>
            </w:r>
          </w:p>
        </w:tc>
      </w:tr>
      <w:tr w:rsidR="00DF22B9" w:rsidRPr="00DF22B9" w:rsidTr="00DF22B9">
        <w:trPr>
          <w:trHeight w:val="577"/>
        </w:trPr>
        <w:tc>
          <w:tcPr>
            <w:tcW w:w="4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2B9" w:rsidRPr="00DF22B9" w:rsidRDefault="00DF22B9" w:rsidP="00DF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DF22B9">
              <w:rPr>
                <w:rFonts w:ascii="Times New Roman" w:eastAsia="Times New Roman" w:hAnsi="Times New Roman" w:cs="Times New Roman"/>
                <w:color w:val="00B050"/>
              </w:rPr>
              <w:t>252 –Обврски спрема вршители на дејност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2B9" w:rsidRPr="00DF22B9" w:rsidRDefault="00DF22B9" w:rsidP="00DF2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</w:rPr>
            </w:pPr>
            <w:r w:rsidRPr="00DF22B9">
              <w:rPr>
                <w:rFonts w:ascii="Times New Roman" w:eastAsia="Times New Roman" w:hAnsi="Times New Roman" w:cs="Times New Roman"/>
                <w:color w:val="00B050"/>
              </w:rPr>
              <w:t>-553,322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2B9" w:rsidRPr="00DF22B9" w:rsidRDefault="00DF22B9" w:rsidP="00DF2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</w:rPr>
            </w:pPr>
            <w:r w:rsidRPr="00DF22B9">
              <w:rPr>
                <w:rFonts w:ascii="Times New Roman" w:eastAsia="Times New Roman" w:hAnsi="Times New Roman" w:cs="Times New Roman"/>
                <w:color w:val="00B050"/>
              </w:rPr>
              <w:t>9,550</w:t>
            </w:r>
          </w:p>
        </w:tc>
      </w:tr>
      <w:tr w:rsidR="00DF22B9" w:rsidRPr="00DF22B9" w:rsidTr="00DF22B9">
        <w:trPr>
          <w:trHeight w:val="304"/>
        </w:trPr>
        <w:tc>
          <w:tcPr>
            <w:tcW w:w="4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2B9" w:rsidRPr="00DF22B9" w:rsidRDefault="00DF22B9" w:rsidP="00DF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DF22B9">
              <w:rPr>
                <w:rFonts w:ascii="Times New Roman" w:eastAsia="Times New Roman" w:hAnsi="Times New Roman" w:cs="Times New Roman"/>
                <w:color w:val="00B050"/>
              </w:rPr>
              <w:t>253- Обврски за наемнини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2B9" w:rsidRPr="00DF22B9" w:rsidRDefault="00DF22B9" w:rsidP="00DF2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</w:rPr>
            </w:pPr>
            <w:r w:rsidRPr="00DF22B9">
              <w:rPr>
                <w:rFonts w:ascii="Times New Roman" w:eastAsia="Times New Roman" w:hAnsi="Times New Roman" w:cs="Times New Roman"/>
                <w:color w:val="00B050"/>
              </w:rPr>
              <w:t>-838,211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2B9" w:rsidRPr="00DF22B9" w:rsidRDefault="00DF22B9" w:rsidP="00DF2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</w:rPr>
            </w:pPr>
            <w:r w:rsidRPr="00DF22B9">
              <w:rPr>
                <w:rFonts w:ascii="Times New Roman" w:eastAsia="Times New Roman" w:hAnsi="Times New Roman" w:cs="Times New Roman"/>
                <w:color w:val="00B050"/>
              </w:rPr>
              <w:t>82,565</w:t>
            </w:r>
          </w:p>
        </w:tc>
      </w:tr>
      <w:tr w:rsidR="00DF22B9" w:rsidRPr="00DF22B9" w:rsidTr="00DF22B9">
        <w:trPr>
          <w:trHeight w:val="304"/>
        </w:trPr>
        <w:tc>
          <w:tcPr>
            <w:tcW w:w="4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2B9" w:rsidRPr="00DF22B9" w:rsidRDefault="00DF22B9" w:rsidP="00DF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DF22B9">
              <w:rPr>
                <w:rFonts w:ascii="Times New Roman" w:eastAsia="Times New Roman" w:hAnsi="Times New Roman" w:cs="Times New Roman"/>
                <w:color w:val="00B050"/>
              </w:rPr>
              <w:t>262-Краткорочни  крдити и заеми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2B9" w:rsidRPr="00DF22B9" w:rsidRDefault="00DF22B9" w:rsidP="00DF2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</w:rPr>
            </w:pPr>
            <w:r w:rsidRPr="00DF22B9">
              <w:rPr>
                <w:rFonts w:ascii="Times New Roman" w:eastAsia="Times New Roman" w:hAnsi="Times New Roman" w:cs="Times New Roman"/>
                <w:color w:val="00B050"/>
              </w:rPr>
              <w:t>4,690,908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2B9" w:rsidRPr="00DF22B9" w:rsidRDefault="00DF22B9" w:rsidP="00DF2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</w:rPr>
            </w:pPr>
            <w:r w:rsidRPr="00DF22B9">
              <w:rPr>
                <w:rFonts w:ascii="Times New Roman" w:eastAsia="Times New Roman" w:hAnsi="Times New Roman" w:cs="Times New Roman"/>
                <w:color w:val="00B050"/>
              </w:rPr>
              <w:t> </w:t>
            </w:r>
          </w:p>
        </w:tc>
      </w:tr>
      <w:tr w:rsidR="00DF22B9" w:rsidRPr="00DF22B9" w:rsidTr="00DF22B9">
        <w:trPr>
          <w:trHeight w:val="304"/>
        </w:trPr>
        <w:tc>
          <w:tcPr>
            <w:tcW w:w="4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2B9" w:rsidRPr="00DF22B9" w:rsidRDefault="00DF22B9" w:rsidP="00DF2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</w:pPr>
            <w:r w:rsidRPr="00DF22B9"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  <w:t>2.Долгорочни резервирања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2B9" w:rsidRPr="00DF22B9" w:rsidRDefault="00DF22B9" w:rsidP="00DF2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</w:pPr>
            <w:r w:rsidRPr="00DF22B9"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  <w:t>1,061,248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2B9" w:rsidRPr="00DF22B9" w:rsidRDefault="00DF22B9" w:rsidP="00DF2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</w:pPr>
            <w:r w:rsidRPr="00DF22B9"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  <w:t>1,061,248</w:t>
            </w:r>
          </w:p>
        </w:tc>
      </w:tr>
      <w:tr w:rsidR="00DF22B9" w:rsidRPr="00DF22B9" w:rsidTr="00DF22B9">
        <w:trPr>
          <w:trHeight w:val="304"/>
        </w:trPr>
        <w:tc>
          <w:tcPr>
            <w:tcW w:w="4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2B9" w:rsidRPr="00DF22B9" w:rsidRDefault="00DF22B9" w:rsidP="00DF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DF22B9">
              <w:rPr>
                <w:rFonts w:ascii="Times New Roman" w:eastAsia="Times New Roman" w:hAnsi="Times New Roman" w:cs="Times New Roman"/>
                <w:color w:val="00B050"/>
              </w:rPr>
              <w:t>279-Долгорочни резервирања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2B9" w:rsidRPr="00DF22B9" w:rsidRDefault="00DF22B9" w:rsidP="00DF2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</w:rPr>
            </w:pPr>
            <w:r w:rsidRPr="00DF22B9">
              <w:rPr>
                <w:rFonts w:ascii="Times New Roman" w:eastAsia="Times New Roman" w:hAnsi="Times New Roman" w:cs="Times New Roman"/>
                <w:color w:val="00B050"/>
              </w:rPr>
              <w:t>1,061,248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2B9" w:rsidRPr="00DF22B9" w:rsidRDefault="00DF22B9" w:rsidP="00DF2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</w:rPr>
            </w:pPr>
            <w:r w:rsidRPr="00DF22B9">
              <w:rPr>
                <w:rFonts w:ascii="Times New Roman" w:eastAsia="Times New Roman" w:hAnsi="Times New Roman" w:cs="Times New Roman"/>
                <w:color w:val="00B050"/>
              </w:rPr>
              <w:t>1,061,248</w:t>
            </w:r>
          </w:p>
        </w:tc>
      </w:tr>
      <w:tr w:rsidR="00DF22B9" w:rsidRPr="00DF22B9" w:rsidTr="00DF22B9">
        <w:trPr>
          <w:trHeight w:val="608"/>
        </w:trPr>
        <w:tc>
          <w:tcPr>
            <w:tcW w:w="4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2B9" w:rsidRPr="00DF22B9" w:rsidRDefault="00DF22B9" w:rsidP="00DF2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</w:pPr>
            <w:r w:rsidRPr="00DF22B9"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  <w:lastRenderedPageBreak/>
              <w:t>3.Одложено плаќање на трошоци и приходи(ПВР</w:t>
            </w:r>
            <w:r w:rsidRPr="00DF22B9">
              <w:rPr>
                <w:rFonts w:ascii="Times New Roman" w:eastAsia="Times New Roman" w:hAnsi="Times New Roman" w:cs="Times New Roman"/>
                <w:color w:val="00B050"/>
              </w:rPr>
              <w:t>)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2B9" w:rsidRPr="00DF22B9" w:rsidRDefault="00DF22B9" w:rsidP="00DF2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</w:pPr>
            <w:r w:rsidRPr="00DF22B9"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  <w:t>23,978,293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2B9" w:rsidRPr="00DF22B9" w:rsidRDefault="00DF22B9" w:rsidP="00DF2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</w:pPr>
            <w:r w:rsidRPr="00DF22B9"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  <w:t>0</w:t>
            </w:r>
          </w:p>
        </w:tc>
      </w:tr>
      <w:tr w:rsidR="00DF22B9" w:rsidRPr="00DF22B9" w:rsidTr="00DF22B9">
        <w:trPr>
          <w:trHeight w:val="577"/>
        </w:trPr>
        <w:tc>
          <w:tcPr>
            <w:tcW w:w="4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2B9" w:rsidRPr="00DF22B9" w:rsidRDefault="00DF22B9" w:rsidP="00DF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DF22B9">
              <w:rPr>
                <w:rFonts w:ascii="Times New Roman" w:eastAsia="Times New Roman" w:hAnsi="Times New Roman" w:cs="Times New Roman"/>
                <w:color w:val="00B050"/>
              </w:rPr>
              <w:t>290-Однапред пресметани трошоци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2B9" w:rsidRPr="00DF22B9" w:rsidRDefault="00DF22B9" w:rsidP="00DF2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</w:rPr>
            </w:pPr>
            <w:r w:rsidRPr="00DF22B9">
              <w:rPr>
                <w:rFonts w:ascii="Times New Roman" w:eastAsia="Times New Roman" w:hAnsi="Times New Roman" w:cs="Times New Roman"/>
                <w:color w:val="00B050"/>
              </w:rPr>
              <w:t>1,625,080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2B9" w:rsidRPr="00DF22B9" w:rsidRDefault="00DF22B9" w:rsidP="00DF2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</w:rPr>
            </w:pPr>
            <w:r w:rsidRPr="00DF22B9">
              <w:rPr>
                <w:rFonts w:ascii="Times New Roman" w:eastAsia="Times New Roman" w:hAnsi="Times New Roman" w:cs="Times New Roman"/>
                <w:color w:val="00B050"/>
              </w:rPr>
              <w:t> </w:t>
            </w:r>
          </w:p>
        </w:tc>
      </w:tr>
      <w:tr w:rsidR="00DF22B9" w:rsidRPr="00DF22B9" w:rsidTr="00DF22B9">
        <w:trPr>
          <w:trHeight w:val="577"/>
        </w:trPr>
        <w:tc>
          <w:tcPr>
            <w:tcW w:w="4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2B9" w:rsidRPr="00DF22B9" w:rsidRDefault="00DF22B9" w:rsidP="00DF2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DF22B9">
              <w:rPr>
                <w:rFonts w:ascii="Times New Roman" w:eastAsia="Times New Roman" w:hAnsi="Times New Roman" w:cs="Times New Roman"/>
                <w:color w:val="00B050"/>
              </w:rPr>
              <w:t>294-Одложено признавање на приходи од државна подршка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2B9" w:rsidRPr="00DF22B9" w:rsidRDefault="00DF22B9" w:rsidP="00DF2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</w:rPr>
            </w:pPr>
            <w:r w:rsidRPr="00DF22B9">
              <w:rPr>
                <w:rFonts w:ascii="Times New Roman" w:eastAsia="Times New Roman" w:hAnsi="Times New Roman" w:cs="Times New Roman"/>
                <w:color w:val="00B050"/>
              </w:rPr>
              <w:t>22,353,212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2B9" w:rsidRPr="00DF22B9" w:rsidRDefault="00DF22B9" w:rsidP="00DF2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</w:rPr>
            </w:pPr>
            <w:r w:rsidRPr="00DF22B9">
              <w:rPr>
                <w:rFonts w:ascii="Times New Roman" w:eastAsia="Times New Roman" w:hAnsi="Times New Roman" w:cs="Times New Roman"/>
                <w:color w:val="00B050"/>
              </w:rPr>
              <w:t> </w:t>
            </w:r>
          </w:p>
        </w:tc>
      </w:tr>
      <w:tr w:rsidR="00DF22B9" w:rsidRPr="00DF22B9" w:rsidTr="00DF22B9">
        <w:trPr>
          <w:trHeight w:val="304"/>
        </w:trPr>
        <w:tc>
          <w:tcPr>
            <w:tcW w:w="4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2B9" w:rsidRPr="00DF22B9" w:rsidRDefault="00DF22B9" w:rsidP="00DF2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</w:pPr>
            <w:r w:rsidRPr="00DF22B9"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  <w:t>Вкупно обврски(1+2+3)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2B9" w:rsidRPr="00DF22B9" w:rsidRDefault="00DF22B9" w:rsidP="00DF2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</w:pPr>
            <w:r w:rsidRPr="00DF22B9"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  <w:t>40,499,990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2B9" w:rsidRPr="00DF22B9" w:rsidRDefault="00DF22B9" w:rsidP="00DF2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</w:pPr>
            <w:r w:rsidRPr="00DF22B9"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  <w:t>8,015,133</w:t>
            </w:r>
          </w:p>
        </w:tc>
      </w:tr>
    </w:tbl>
    <w:p w:rsidR="00DF22B9" w:rsidRPr="00DF22B9" w:rsidRDefault="00DF22B9" w:rsidP="006877E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</w:p>
    <w:p w:rsidR="006877EB" w:rsidRPr="00DF22B9" w:rsidRDefault="006877EB" w:rsidP="006877EB">
      <w:pPr>
        <w:tabs>
          <w:tab w:val="left" w:pos="0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B050"/>
          <w:lang w:val="mk-MK"/>
        </w:rPr>
      </w:pPr>
      <w:r w:rsidRPr="00DF22B9">
        <w:rPr>
          <w:rFonts w:ascii="Times New Roman" w:hAnsi="Times New Roman" w:cs="Times New Roman"/>
          <w:color w:val="00B050"/>
        </w:rPr>
        <w:tab/>
      </w:r>
      <w:r w:rsidRPr="00DF22B9">
        <w:rPr>
          <w:rFonts w:ascii="Times New Roman" w:hAnsi="Times New Roman" w:cs="Times New Roman"/>
          <w:color w:val="00B050"/>
          <w:lang w:val="mk-MK"/>
        </w:rPr>
        <w:t xml:space="preserve">Негативното салдо од 722,471 денари е како резултат на повеќе уплатен данок на добивка од претходните години. </w:t>
      </w:r>
      <w:r w:rsidRPr="00DF22B9">
        <w:rPr>
          <w:rFonts w:ascii="Times New Roman" w:hAnsi="Times New Roman" w:cs="Times New Roman"/>
          <w:color w:val="00B050"/>
          <w:lang w:val="mk-MK"/>
        </w:rPr>
        <w:tab/>
      </w:r>
    </w:p>
    <w:p w:rsidR="006877EB" w:rsidRPr="00DF22B9" w:rsidRDefault="006877EB" w:rsidP="006877E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DF22B9">
        <w:rPr>
          <w:rFonts w:ascii="Times New Roman" w:hAnsi="Times New Roman" w:cs="Times New Roman"/>
          <w:b/>
          <w:bCs/>
          <w:color w:val="00B050"/>
          <w:highlight w:val="white"/>
          <w:lang w:val="mk-MK"/>
        </w:rPr>
        <w:t>Состојба на вработените</w:t>
      </w:r>
    </w:p>
    <w:p w:rsidR="006877EB" w:rsidRPr="00DF22B9" w:rsidRDefault="006877EB" w:rsidP="006877EB">
      <w:pPr>
        <w:autoSpaceDE w:val="0"/>
        <w:autoSpaceDN w:val="0"/>
        <w:adjustRightInd w:val="0"/>
        <w:spacing w:after="0" w:line="360" w:lineRule="auto"/>
        <w:ind w:firstLine="45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DF22B9">
        <w:rPr>
          <w:rFonts w:ascii="Times New Roman" w:hAnsi="Times New Roman" w:cs="Times New Roman"/>
          <w:color w:val="00B050"/>
          <w:highlight w:val="white"/>
          <w:lang w:val="mk-MK"/>
        </w:rPr>
        <w:t xml:space="preserve">Вкупниот број на вработени, со состојба на </w:t>
      </w:r>
      <w:r w:rsidR="00A67906" w:rsidRPr="00DF22B9">
        <w:rPr>
          <w:rFonts w:ascii="Times New Roman" w:hAnsi="Times New Roman" w:cs="Times New Roman"/>
          <w:color w:val="00B050"/>
          <w:highlight w:val="white"/>
          <w:lang w:val="mk-MK"/>
        </w:rPr>
        <w:t>31.12</w:t>
      </w:r>
      <w:r w:rsidR="004B3378" w:rsidRPr="00DF22B9">
        <w:rPr>
          <w:rFonts w:ascii="Times New Roman" w:hAnsi="Times New Roman" w:cs="Times New Roman"/>
          <w:color w:val="00B050"/>
          <w:highlight w:val="white"/>
          <w:lang w:val="mk-MK"/>
        </w:rPr>
        <w:t>,2025</w:t>
      </w:r>
      <w:r w:rsidRPr="00DF22B9">
        <w:rPr>
          <w:rFonts w:ascii="Times New Roman" w:hAnsi="Times New Roman" w:cs="Times New Roman"/>
          <w:color w:val="00B050"/>
          <w:highlight w:val="white"/>
          <w:lang w:val="mk-MK"/>
        </w:rPr>
        <w:t xml:space="preserve">  година изнесува </w:t>
      </w:r>
      <w:r w:rsidR="00995FCA" w:rsidRPr="00DF22B9">
        <w:rPr>
          <w:rFonts w:ascii="Times New Roman" w:hAnsi="Times New Roman" w:cs="Times New Roman"/>
          <w:color w:val="00B050"/>
          <w:highlight w:val="white"/>
        </w:rPr>
        <w:t>1</w:t>
      </w:r>
      <w:r w:rsidR="00DF22B9" w:rsidRPr="00DF22B9">
        <w:rPr>
          <w:rFonts w:ascii="Times New Roman" w:hAnsi="Times New Roman" w:cs="Times New Roman"/>
          <w:color w:val="00B050"/>
          <w:highlight w:val="white"/>
          <w:lang w:val="mk-MK"/>
        </w:rPr>
        <w:t>55</w:t>
      </w:r>
      <w:r w:rsidRPr="00DF22B9">
        <w:rPr>
          <w:rFonts w:ascii="Times New Roman" w:hAnsi="Times New Roman" w:cs="Times New Roman"/>
          <w:color w:val="00B050"/>
          <w:highlight w:val="white"/>
          <w:lang w:val="mk-MK"/>
        </w:rPr>
        <w:t xml:space="preserve"> лица. </w:t>
      </w:r>
    </w:p>
    <w:p w:rsidR="006877EB" w:rsidRPr="00DF22B9" w:rsidRDefault="006877EB" w:rsidP="006877EB">
      <w:pPr>
        <w:autoSpaceDE w:val="0"/>
        <w:autoSpaceDN w:val="0"/>
        <w:adjustRightInd w:val="0"/>
        <w:spacing w:after="0" w:line="360" w:lineRule="auto"/>
        <w:ind w:firstLine="450"/>
        <w:jc w:val="both"/>
        <w:rPr>
          <w:rFonts w:ascii="Times New Roman" w:hAnsi="Times New Roman" w:cs="Times New Roman"/>
          <w:color w:val="00B050"/>
          <w:lang w:val="mk-MK"/>
        </w:rPr>
      </w:pPr>
      <w:r w:rsidRPr="00DF22B9">
        <w:rPr>
          <w:rFonts w:ascii="Times New Roman" w:hAnsi="Times New Roman" w:cs="Times New Roman"/>
          <w:color w:val="00B050"/>
          <w:highlight w:val="white"/>
          <w:lang w:val="mk-MK"/>
        </w:rPr>
        <w:t xml:space="preserve">Состојбата  на вработените во ЈП НАЦИОНАЛНА РАДИОДИФУЗИЈА – СКОПЈЕ по квалификации </w:t>
      </w:r>
      <w:r w:rsidRPr="00DF22B9">
        <w:rPr>
          <w:rFonts w:ascii="Times New Roman" w:hAnsi="Times New Roman" w:cs="Times New Roman"/>
          <w:color w:val="00B050"/>
          <w:lang w:val="mk-MK"/>
        </w:rPr>
        <w:t>е следна:</w:t>
      </w:r>
    </w:p>
    <w:tbl>
      <w:tblPr>
        <w:tblW w:w="0" w:type="auto"/>
        <w:tblInd w:w="-586" w:type="dxa"/>
        <w:tblLayout w:type="fixed"/>
        <w:tblLook w:val="0000"/>
      </w:tblPr>
      <w:tblGrid>
        <w:gridCol w:w="3361"/>
        <w:gridCol w:w="2173"/>
        <w:gridCol w:w="1546"/>
        <w:gridCol w:w="1816"/>
        <w:gridCol w:w="1008"/>
      </w:tblGrid>
      <w:tr w:rsidR="00DF22B9" w:rsidRPr="00DF22B9">
        <w:trPr>
          <w:trHeight w:val="268"/>
        </w:trPr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22B9" w:rsidRPr="00DF22B9" w:rsidRDefault="00DF22B9">
            <w:pPr>
              <w:jc w:val="both"/>
              <w:rPr>
                <w:rFonts w:ascii="Times New Roman" w:hAnsi="Times New Roman" w:cs="Times New Roman"/>
                <w:color w:val="00B050"/>
              </w:rPr>
            </w:pPr>
            <w:r w:rsidRPr="00DF22B9">
              <w:rPr>
                <w:rFonts w:ascii="Times New Roman" w:hAnsi="Times New Roman" w:cs="Times New Roman"/>
                <w:color w:val="00B050"/>
              </w:rPr>
              <w:t> 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22B9" w:rsidRPr="00DF22B9" w:rsidRDefault="00DF22B9">
            <w:pPr>
              <w:jc w:val="both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DF22B9">
              <w:rPr>
                <w:rFonts w:ascii="Times New Roman" w:hAnsi="Times New Roman" w:cs="Times New Roman"/>
                <w:b/>
                <w:bCs/>
                <w:color w:val="00B050"/>
              </w:rPr>
              <w:t>ВСС</w:t>
            </w:r>
          </w:p>
        </w:tc>
        <w:tc>
          <w:tcPr>
            <w:tcW w:w="1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22B9" w:rsidRPr="00DF22B9" w:rsidRDefault="00DF22B9">
            <w:pPr>
              <w:jc w:val="both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DF22B9">
              <w:rPr>
                <w:rFonts w:ascii="Times New Roman" w:hAnsi="Times New Roman" w:cs="Times New Roman"/>
                <w:b/>
                <w:bCs/>
                <w:color w:val="00B050"/>
              </w:rPr>
              <w:t>ССС</w:t>
            </w:r>
          </w:p>
        </w:tc>
        <w:tc>
          <w:tcPr>
            <w:tcW w:w="1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22B9" w:rsidRPr="00DF22B9" w:rsidRDefault="00DF22B9">
            <w:pPr>
              <w:jc w:val="both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DF22B9">
              <w:rPr>
                <w:rFonts w:ascii="Times New Roman" w:hAnsi="Times New Roman" w:cs="Times New Roman"/>
                <w:b/>
                <w:bCs/>
                <w:color w:val="00B050"/>
              </w:rPr>
              <w:t>НСС</w:t>
            </w:r>
          </w:p>
        </w:tc>
        <w:tc>
          <w:tcPr>
            <w:tcW w:w="10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22B9" w:rsidRPr="00DF22B9" w:rsidRDefault="00DF22B9">
            <w:pPr>
              <w:jc w:val="both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DF22B9">
              <w:rPr>
                <w:rFonts w:ascii="Times New Roman" w:hAnsi="Times New Roman" w:cs="Times New Roman"/>
                <w:b/>
                <w:bCs/>
                <w:color w:val="00B050"/>
              </w:rPr>
              <w:t>Вкупно</w:t>
            </w:r>
          </w:p>
        </w:tc>
      </w:tr>
      <w:tr w:rsidR="00DF22B9" w:rsidRPr="00DF22B9">
        <w:trPr>
          <w:trHeight w:val="268"/>
        </w:trPr>
        <w:tc>
          <w:tcPr>
            <w:tcW w:w="3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22B9" w:rsidRPr="00DF22B9" w:rsidRDefault="00DF22B9">
            <w:pPr>
              <w:jc w:val="both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DF22B9">
              <w:rPr>
                <w:rFonts w:ascii="Times New Roman" w:hAnsi="Times New Roman" w:cs="Times New Roman"/>
                <w:b/>
                <w:bCs/>
                <w:color w:val="00B050"/>
              </w:rPr>
              <w:t>31.12.2024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22B9" w:rsidRPr="00DF22B9" w:rsidRDefault="00DF22B9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DF22B9">
              <w:rPr>
                <w:rFonts w:ascii="Times New Roman" w:hAnsi="Times New Roman" w:cs="Times New Roman"/>
                <w:b/>
                <w:bCs/>
                <w:color w:val="00B050"/>
              </w:rPr>
              <w:t>38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22B9" w:rsidRPr="00DF22B9" w:rsidRDefault="00DF22B9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DF22B9">
              <w:rPr>
                <w:rFonts w:ascii="Times New Roman" w:hAnsi="Times New Roman" w:cs="Times New Roman"/>
                <w:b/>
                <w:bCs/>
                <w:color w:val="00B050"/>
              </w:rPr>
              <w:t>112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22B9" w:rsidRPr="00DF22B9" w:rsidRDefault="00DF22B9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DF22B9">
              <w:rPr>
                <w:rFonts w:ascii="Times New Roman" w:hAnsi="Times New Roman" w:cs="Times New Roman"/>
                <w:b/>
                <w:bCs/>
                <w:color w:val="00B050"/>
              </w:rPr>
              <w:t>12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22B9" w:rsidRPr="00DF22B9" w:rsidRDefault="00DF22B9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DF22B9">
              <w:rPr>
                <w:rFonts w:ascii="Times New Roman" w:hAnsi="Times New Roman" w:cs="Times New Roman"/>
                <w:b/>
                <w:bCs/>
                <w:color w:val="00B050"/>
              </w:rPr>
              <w:t>162</w:t>
            </w:r>
          </w:p>
        </w:tc>
      </w:tr>
      <w:tr w:rsidR="00DF22B9" w:rsidRPr="00DF22B9">
        <w:trPr>
          <w:trHeight w:val="268"/>
        </w:trPr>
        <w:tc>
          <w:tcPr>
            <w:tcW w:w="3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22B9" w:rsidRPr="00DF22B9" w:rsidRDefault="00DF22B9">
            <w:pPr>
              <w:jc w:val="both"/>
              <w:rPr>
                <w:rFonts w:ascii="Times New Roman" w:hAnsi="Times New Roman" w:cs="Times New Roman"/>
                <w:color w:val="00B050"/>
              </w:rPr>
            </w:pPr>
            <w:r w:rsidRPr="00DF22B9">
              <w:rPr>
                <w:rFonts w:ascii="Times New Roman" w:hAnsi="Times New Roman" w:cs="Times New Roman"/>
                <w:color w:val="00B050"/>
              </w:rPr>
              <w:t>Структура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22B9" w:rsidRPr="00DF22B9" w:rsidRDefault="00DF22B9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DF22B9">
              <w:rPr>
                <w:rFonts w:ascii="Times New Roman" w:hAnsi="Times New Roman" w:cs="Times New Roman"/>
                <w:color w:val="00B050"/>
              </w:rPr>
              <w:t>23,46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22B9" w:rsidRPr="00DF22B9" w:rsidRDefault="00DF22B9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DF22B9">
              <w:rPr>
                <w:rFonts w:ascii="Times New Roman" w:hAnsi="Times New Roman" w:cs="Times New Roman"/>
                <w:color w:val="00B050"/>
              </w:rPr>
              <w:t>69,13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22B9" w:rsidRPr="00DF22B9" w:rsidRDefault="00DF22B9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DF22B9">
              <w:rPr>
                <w:rFonts w:ascii="Times New Roman" w:hAnsi="Times New Roman" w:cs="Times New Roman"/>
                <w:color w:val="00B050"/>
              </w:rPr>
              <w:t>7,41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22B9" w:rsidRPr="00DF22B9" w:rsidRDefault="00DF22B9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DF22B9">
              <w:rPr>
                <w:rFonts w:ascii="Times New Roman" w:hAnsi="Times New Roman" w:cs="Times New Roman"/>
                <w:color w:val="00B050"/>
              </w:rPr>
              <w:t>100</w:t>
            </w:r>
          </w:p>
        </w:tc>
      </w:tr>
      <w:tr w:rsidR="00DF22B9" w:rsidRPr="00DF22B9" w:rsidTr="000831FC">
        <w:trPr>
          <w:trHeight w:val="305"/>
        </w:trPr>
        <w:tc>
          <w:tcPr>
            <w:tcW w:w="3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22B9" w:rsidRPr="00DF22B9" w:rsidRDefault="00DF22B9">
            <w:pPr>
              <w:jc w:val="both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DF22B9">
              <w:rPr>
                <w:rFonts w:ascii="Times New Roman" w:hAnsi="Times New Roman" w:cs="Times New Roman"/>
                <w:b/>
                <w:bCs/>
                <w:color w:val="00B050"/>
              </w:rPr>
              <w:t>31.12.2025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22B9" w:rsidRPr="00DF22B9" w:rsidRDefault="00DF22B9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DF22B9">
              <w:rPr>
                <w:rFonts w:ascii="Times New Roman" w:hAnsi="Times New Roman" w:cs="Times New Roman"/>
                <w:b/>
                <w:bCs/>
                <w:color w:val="00B050"/>
              </w:rPr>
              <w:t>35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22B9" w:rsidRPr="00DF22B9" w:rsidRDefault="00DF22B9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DF22B9">
              <w:rPr>
                <w:rFonts w:ascii="Times New Roman" w:hAnsi="Times New Roman" w:cs="Times New Roman"/>
                <w:b/>
                <w:bCs/>
                <w:color w:val="00B050"/>
              </w:rPr>
              <w:t>110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22B9" w:rsidRPr="00DF22B9" w:rsidRDefault="00DF22B9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DF22B9">
              <w:rPr>
                <w:rFonts w:ascii="Times New Roman" w:hAnsi="Times New Roman" w:cs="Times New Roman"/>
                <w:b/>
                <w:bCs/>
                <w:color w:val="00B050"/>
              </w:rPr>
              <w:t>10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22B9" w:rsidRPr="00DF22B9" w:rsidRDefault="00DF22B9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DF22B9">
              <w:rPr>
                <w:rFonts w:ascii="Times New Roman" w:hAnsi="Times New Roman" w:cs="Times New Roman"/>
                <w:b/>
                <w:bCs/>
                <w:color w:val="00B050"/>
              </w:rPr>
              <w:t>155</w:t>
            </w:r>
          </w:p>
        </w:tc>
      </w:tr>
      <w:tr w:rsidR="00DF22B9" w:rsidRPr="00DF22B9" w:rsidTr="000831FC">
        <w:trPr>
          <w:trHeight w:val="268"/>
        </w:trPr>
        <w:tc>
          <w:tcPr>
            <w:tcW w:w="3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22B9" w:rsidRPr="00DF22B9" w:rsidRDefault="00DF22B9">
            <w:pPr>
              <w:jc w:val="both"/>
              <w:rPr>
                <w:rFonts w:ascii="Times New Roman" w:hAnsi="Times New Roman" w:cs="Times New Roman"/>
                <w:color w:val="00B050"/>
              </w:rPr>
            </w:pPr>
            <w:r w:rsidRPr="00DF22B9">
              <w:rPr>
                <w:rFonts w:ascii="Times New Roman" w:hAnsi="Times New Roman" w:cs="Times New Roman"/>
                <w:color w:val="00B050"/>
              </w:rPr>
              <w:t>Структура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22B9" w:rsidRPr="00DF22B9" w:rsidRDefault="00DF22B9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DF22B9">
              <w:rPr>
                <w:rFonts w:ascii="Times New Roman" w:hAnsi="Times New Roman" w:cs="Times New Roman"/>
                <w:color w:val="00B050"/>
              </w:rPr>
              <w:t>22.58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22B9" w:rsidRPr="00DF22B9" w:rsidRDefault="00DF22B9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DF22B9">
              <w:rPr>
                <w:rFonts w:ascii="Times New Roman" w:hAnsi="Times New Roman" w:cs="Times New Roman"/>
                <w:color w:val="00B050"/>
              </w:rPr>
              <w:t>71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22B9" w:rsidRPr="00DF22B9" w:rsidRDefault="00DF22B9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DF22B9">
              <w:rPr>
                <w:rFonts w:ascii="Times New Roman" w:hAnsi="Times New Roman" w:cs="Times New Roman"/>
                <w:color w:val="00B050"/>
              </w:rPr>
              <w:t>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22B9" w:rsidRPr="00DF22B9" w:rsidRDefault="00DF22B9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DF22B9">
              <w:rPr>
                <w:rFonts w:ascii="Times New Roman" w:hAnsi="Times New Roman" w:cs="Times New Roman"/>
                <w:color w:val="00B050"/>
              </w:rPr>
              <w:t>100</w:t>
            </w:r>
          </w:p>
        </w:tc>
      </w:tr>
    </w:tbl>
    <w:p w:rsidR="006877EB" w:rsidRPr="00DF22B9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B050"/>
        </w:rPr>
      </w:pPr>
    </w:p>
    <w:p w:rsidR="006877EB" w:rsidRPr="00DF22B9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highlight w:val="white"/>
        </w:rPr>
      </w:pPr>
      <w:r w:rsidRPr="00DF22B9">
        <w:rPr>
          <w:rFonts w:ascii="Times New Roman" w:hAnsi="Times New Roman" w:cs="Times New Roman"/>
          <w:b/>
          <w:bCs/>
          <w:color w:val="00B050"/>
          <w:highlight w:val="white"/>
        </w:rPr>
        <w:tab/>
        <w:t xml:space="preserve">           </w:t>
      </w:r>
    </w:p>
    <w:p w:rsidR="006877EB" w:rsidRPr="00DF22B9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B050"/>
          <w:highlight w:val="white"/>
        </w:rPr>
      </w:pPr>
    </w:p>
    <w:p w:rsidR="006877EB" w:rsidRPr="00DF22B9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highlight w:val="white"/>
          <w:lang w:val="mk-MK"/>
        </w:rPr>
      </w:pPr>
      <w:r w:rsidRPr="00DF22B9">
        <w:rPr>
          <w:rFonts w:ascii="Times New Roman" w:hAnsi="Times New Roman" w:cs="Times New Roman"/>
          <w:b/>
          <w:bCs/>
          <w:color w:val="00B050"/>
          <w:highlight w:val="white"/>
          <w:lang w:val="mk-MK"/>
        </w:rPr>
        <w:t>Заклучок за финансиско работење</w:t>
      </w:r>
    </w:p>
    <w:p w:rsidR="006877EB" w:rsidRPr="00DF22B9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DF22B9">
        <w:rPr>
          <w:rFonts w:ascii="Times New Roman" w:hAnsi="Times New Roman" w:cs="Times New Roman"/>
          <w:color w:val="00B050"/>
          <w:highlight w:val="white"/>
          <w:lang w:val="mk-MK"/>
        </w:rPr>
        <w:t xml:space="preserve">Во анализираниот период, финансиското работење покажува подобрување во однос на претходниот период. Остварените приходи се зголемени за </w:t>
      </w:r>
      <w:r w:rsidR="00DF22B9" w:rsidRPr="00DF22B9">
        <w:rPr>
          <w:rFonts w:ascii="Times New Roman" w:hAnsi="Times New Roman" w:cs="Times New Roman"/>
          <w:color w:val="00B050"/>
          <w:highlight w:val="white"/>
          <w:lang w:val="mk-MK"/>
        </w:rPr>
        <w:t xml:space="preserve">33,6 </w:t>
      </w:r>
      <w:r w:rsidRPr="00DF22B9">
        <w:rPr>
          <w:rFonts w:ascii="Times New Roman" w:hAnsi="Times New Roman" w:cs="Times New Roman"/>
          <w:color w:val="00B050"/>
          <w:highlight w:val="white"/>
          <w:lang w:val="mk-MK"/>
        </w:rPr>
        <w:t xml:space="preserve">%, </w:t>
      </w:r>
      <w:r w:rsidR="00995FCA" w:rsidRPr="00DF22B9">
        <w:rPr>
          <w:rFonts w:ascii="Times New Roman" w:hAnsi="Times New Roman" w:cs="Times New Roman"/>
          <w:color w:val="00B050"/>
          <w:highlight w:val="white"/>
          <w:lang w:val="mk-MK"/>
        </w:rPr>
        <w:t>а</w:t>
      </w:r>
      <w:r w:rsidRPr="00DF22B9">
        <w:rPr>
          <w:rFonts w:ascii="Times New Roman" w:hAnsi="Times New Roman" w:cs="Times New Roman"/>
          <w:color w:val="00B050"/>
          <w:highlight w:val="white"/>
          <w:lang w:val="mk-MK"/>
        </w:rPr>
        <w:t xml:space="preserve"> расходите бележат </w:t>
      </w:r>
      <w:r w:rsidR="00DF22B9" w:rsidRPr="00DF22B9">
        <w:rPr>
          <w:rFonts w:ascii="Times New Roman" w:hAnsi="Times New Roman" w:cs="Times New Roman"/>
          <w:color w:val="00B050"/>
          <w:highlight w:val="white"/>
          <w:lang w:val="mk-MK"/>
        </w:rPr>
        <w:t>зголемување</w:t>
      </w:r>
      <w:r w:rsidR="00995FCA" w:rsidRPr="00DF22B9">
        <w:rPr>
          <w:rFonts w:ascii="Times New Roman" w:hAnsi="Times New Roman" w:cs="Times New Roman"/>
          <w:color w:val="00B050"/>
          <w:highlight w:val="white"/>
          <w:lang w:val="mk-MK"/>
        </w:rPr>
        <w:t xml:space="preserve"> од </w:t>
      </w:r>
      <w:r w:rsidR="00DF22B9" w:rsidRPr="00DF22B9">
        <w:rPr>
          <w:rFonts w:ascii="Times New Roman" w:hAnsi="Times New Roman" w:cs="Times New Roman"/>
          <w:color w:val="00B050"/>
          <w:highlight w:val="white"/>
          <w:lang w:val="mk-MK"/>
        </w:rPr>
        <w:t>41,9</w:t>
      </w:r>
      <w:r w:rsidR="00995FCA" w:rsidRPr="00DF22B9">
        <w:rPr>
          <w:rFonts w:ascii="Times New Roman" w:hAnsi="Times New Roman" w:cs="Times New Roman"/>
          <w:color w:val="00B050"/>
          <w:highlight w:val="white"/>
          <w:lang w:val="mk-MK"/>
        </w:rPr>
        <w:t xml:space="preserve"> %</w:t>
      </w:r>
      <w:r w:rsidRPr="00DF22B9">
        <w:rPr>
          <w:rFonts w:ascii="Times New Roman" w:hAnsi="Times New Roman" w:cs="Times New Roman"/>
          <w:color w:val="00B050"/>
          <w:highlight w:val="white"/>
          <w:lang w:val="mk-MK"/>
        </w:rPr>
        <w:t xml:space="preserve">. Профитабилноста е на ниво од </w:t>
      </w:r>
      <w:r w:rsidR="00DF22B9" w:rsidRPr="00DF22B9">
        <w:rPr>
          <w:rFonts w:ascii="Times New Roman" w:hAnsi="Times New Roman" w:cs="Times New Roman"/>
          <w:color w:val="00B050"/>
          <w:highlight w:val="white"/>
          <w:lang w:val="mk-MK"/>
        </w:rPr>
        <w:t>-31,014,050</w:t>
      </w:r>
      <w:r w:rsidRPr="00DF22B9">
        <w:rPr>
          <w:rFonts w:ascii="Times New Roman" w:hAnsi="Times New Roman" w:cs="Times New Roman"/>
          <w:color w:val="00B050"/>
          <w:highlight w:val="white"/>
          <w:lang w:val="mk-MK"/>
        </w:rPr>
        <w:t xml:space="preserve"> денари, што укажува на </w:t>
      </w:r>
      <w:r w:rsidR="00DF22B9" w:rsidRPr="00DF22B9">
        <w:rPr>
          <w:rFonts w:ascii="Times New Roman" w:hAnsi="Times New Roman" w:cs="Times New Roman"/>
          <w:color w:val="00B050"/>
          <w:highlight w:val="white"/>
          <w:lang w:val="mk-MK"/>
        </w:rPr>
        <w:t>н</w:t>
      </w:r>
      <w:r w:rsidRPr="00DF22B9">
        <w:rPr>
          <w:rFonts w:ascii="Times New Roman" w:hAnsi="Times New Roman" w:cs="Times New Roman"/>
          <w:color w:val="00B050"/>
          <w:highlight w:val="white"/>
          <w:lang w:val="mk-MK"/>
        </w:rPr>
        <w:t>ефикасно управување со ресурсите.</w:t>
      </w:r>
      <w:r w:rsidR="00DF22B9" w:rsidRPr="00DF22B9">
        <w:rPr>
          <w:rFonts w:ascii="Times New Roman" w:hAnsi="Times New Roman" w:cs="Times New Roman"/>
          <w:color w:val="00B050"/>
          <w:highlight w:val="white"/>
          <w:lang w:val="mk-MK"/>
        </w:rPr>
        <w:t xml:space="preserve"> Крајниот резултат на друштвото е загуба од 15,605,005 денари. </w:t>
      </w:r>
    </w:p>
    <w:p w:rsidR="006877EB" w:rsidRPr="00DF22B9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DF22B9">
        <w:rPr>
          <w:rFonts w:ascii="Times New Roman" w:hAnsi="Times New Roman" w:cs="Times New Roman"/>
          <w:color w:val="00B050"/>
          <w:highlight w:val="white"/>
          <w:lang w:val="mk-MK"/>
        </w:rPr>
        <w:t>Ликвидноста и солвентноста се задоволителни , со коефициенти кои се движат во рамки на прифатливи граници.</w:t>
      </w:r>
    </w:p>
    <w:p w:rsidR="006877EB" w:rsidRPr="00DF22B9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highlight w:val="white"/>
          <w:lang w:val="mk-MK"/>
        </w:rPr>
      </w:pPr>
      <w:r w:rsidRPr="00DF22B9">
        <w:rPr>
          <w:rFonts w:ascii="Times New Roman" w:hAnsi="Times New Roman" w:cs="Times New Roman"/>
          <w:b/>
          <w:bCs/>
          <w:color w:val="00B050"/>
          <w:highlight w:val="white"/>
          <w:lang w:val="mk-MK"/>
        </w:rPr>
        <w:t>Главни ризици</w:t>
      </w:r>
    </w:p>
    <w:p w:rsidR="006877EB" w:rsidRPr="00DF22B9" w:rsidRDefault="006877EB" w:rsidP="006877E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DF22B9">
        <w:rPr>
          <w:rFonts w:ascii="Times New Roman" w:hAnsi="Times New Roman" w:cs="Times New Roman"/>
          <w:color w:val="00B050"/>
          <w:highlight w:val="white"/>
          <w:lang w:val="mk-MK"/>
        </w:rPr>
        <w:t xml:space="preserve">Ризик од намалување на приходи поради финансирањето од владата </w:t>
      </w:r>
    </w:p>
    <w:p w:rsidR="006877EB" w:rsidRPr="00DF22B9" w:rsidRDefault="006877EB" w:rsidP="006877E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DF22B9">
        <w:rPr>
          <w:rFonts w:ascii="Times New Roman" w:hAnsi="Times New Roman" w:cs="Times New Roman"/>
          <w:color w:val="00B050"/>
          <w:highlight w:val="white"/>
          <w:lang w:val="mk-MK"/>
        </w:rPr>
        <w:t xml:space="preserve">Зголемување на оперативни трошоци енергија, суровини, плати </w:t>
      </w:r>
    </w:p>
    <w:p w:rsidR="006877EB" w:rsidRPr="00DF22B9" w:rsidRDefault="006877EB" w:rsidP="006877E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DF22B9">
        <w:rPr>
          <w:rFonts w:ascii="Times New Roman" w:hAnsi="Times New Roman" w:cs="Times New Roman"/>
          <w:color w:val="00B050"/>
          <w:highlight w:val="white"/>
          <w:lang w:val="mk-MK"/>
        </w:rPr>
        <w:t xml:space="preserve">Ризик од неликвидност и доцнење во наплата </w:t>
      </w:r>
    </w:p>
    <w:p w:rsidR="006877EB" w:rsidRPr="00DF22B9" w:rsidRDefault="006877EB" w:rsidP="006877E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DF22B9">
        <w:rPr>
          <w:rFonts w:ascii="Times New Roman" w:hAnsi="Times New Roman" w:cs="Times New Roman"/>
          <w:color w:val="00B050"/>
          <w:highlight w:val="white"/>
          <w:lang w:val="mk-MK"/>
        </w:rPr>
        <w:lastRenderedPageBreak/>
        <w:t xml:space="preserve">Надворешни економски фактори (инфлација, курсни разлики) </w:t>
      </w:r>
    </w:p>
    <w:p w:rsidR="006877EB" w:rsidRPr="00DF22B9" w:rsidRDefault="006877EB" w:rsidP="006877E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DF22B9">
        <w:rPr>
          <w:rFonts w:ascii="Times New Roman" w:hAnsi="Times New Roman" w:cs="Times New Roman"/>
          <w:color w:val="00B050"/>
          <w:highlight w:val="white"/>
          <w:lang w:val="mk-MK"/>
        </w:rPr>
        <w:t xml:space="preserve">Концентрација на клиенти или добавувачи </w:t>
      </w:r>
    </w:p>
    <w:p w:rsidR="006877EB" w:rsidRPr="00DF22B9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B050"/>
          <w:highlight w:val="white"/>
        </w:rPr>
      </w:pPr>
    </w:p>
    <w:p w:rsidR="006877EB" w:rsidRPr="00DF22B9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highlight w:val="white"/>
          <w:lang w:val="mk-MK"/>
        </w:rPr>
      </w:pPr>
      <w:r w:rsidRPr="00DF22B9">
        <w:rPr>
          <w:rFonts w:ascii="Times New Roman" w:hAnsi="Times New Roman" w:cs="Times New Roman"/>
          <w:b/>
          <w:bCs/>
          <w:color w:val="00B050"/>
          <w:highlight w:val="white"/>
          <w:lang w:val="mk-MK"/>
        </w:rPr>
        <w:t>Причини за отстапување</w:t>
      </w:r>
    </w:p>
    <w:p w:rsidR="006877EB" w:rsidRPr="00DF22B9" w:rsidRDefault="006877EB" w:rsidP="006877E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DF22B9">
        <w:rPr>
          <w:rFonts w:ascii="Times New Roman" w:hAnsi="Times New Roman" w:cs="Times New Roman"/>
          <w:color w:val="00B050"/>
          <w:highlight w:val="white"/>
          <w:lang w:val="mk-MK"/>
        </w:rPr>
        <w:t xml:space="preserve">Нереализирани планирани приходи </w:t>
      </w:r>
    </w:p>
    <w:p w:rsidR="006877EB" w:rsidRPr="00DF22B9" w:rsidRDefault="006877EB" w:rsidP="006877E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DF22B9">
        <w:rPr>
          <w:rFonts w:ascii="Times New Roman" w:hAnsi="Times New Roman" w:cs="Times New Roman"/>
          <w:color w:val="00B050"/>
          <w:highlight w:val="white"/>
          <w:lang w:val="mk-MK"/>
        </w:rPr>
        <w:t xml:space="preserve">Неочекувани зголемувања на трошоци </w:t>
      </w:r>
    </w:p>
    <w:p w:rsidR="006877EB" w:rsidRPr="00DF22B9" w:rsidRDefault="006877EB" w:rsidP="006877E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DF22B9">
        <w:rPr>
          <w:rFonts w:ascii="Times New Roman" w:hAnsi="Times New Roman" w:cs="Times New Roman"/>
          <w:color w:val="00B050"/>
          <w:highlight w:val="white"/>
          <w:lang w:val="mk-MK"/>
        </w:rPr>
        <w:t xml:space="preserve">Недоволна контрола на расходи </w:t>
      </w:r>
    </w:p>
    <w:p w:rsidR="006877EB" w:rsidRPr="00DF22B9" w:rsidRDefault="006877EB" w:rsidP="006877E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DF22B9">
        <w:rPr>
          <w:rFonts w:ascii="Times New Roman" w:hAnsi="Times New Roman" w:cs="Times New Roman"/>
          <w:color w:val="00B050"/>
          <w:highlight w:val="white"/>
          <w:lang w:val="mk-MK"/>
        </w:rPr>
        <w:t xml:space="preserve">Промени на пазарните услови </w:t>
      </w:r>
    </w:p>
    <w:p w:rsidR="006877EB" w:rsidRPr="00DF22B9" w:rsidRDefault="006877EB" w:rsidP="006877E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 w:cs="Times New Roman"/>
          <w:b/>
          <w:bCs/>
          <w:color w:val="00B050"/>
          <w:highlight w:val="white"/>
          <w:lang w:val="mk-MK"/>
        </w:rPr>
      </w:pPr>
      <w:r w:rsidRPr="00DF22B9">
        <w:rPr>
          <w:rFonts w:ascii="Times New Roman" w:hAnsi="Times New Roman" w:cs="Times New Roman"/>
          <w:b/>
          <w:bCs/>
          <w:color w:val="00B050"/>
          <w:highlight w:val="white"/>
          <w:lang w:val="mk-MK"/>
        </w:rPr>
        <w:t xml:space="preserve">Организациски слабости или неефикасно планирање </w:t>
      </w:r>
    </w:p>
    <w:p w:rsidR="006877EB" w:rsidRPr="00DF22B9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highlight w:val="white"/>
        </w:rPr>
      </w:pPr>
    </w:p>
    <w:p w:rsidR="006877EB" w:rsidRPr="00DF22B9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highlight w:val="white"/>
          <w:lang w:val="mk-MK"/>
        </w:rPr>
      </w:pPr>
      <w:r w:rsidRPr="00DF22B9">
        <w:rPr>
          <w:rFonts w:ascii="Times New Roman" w:hAnsi="Times New Roman" w:cs="Times New Roman"/>
          <w:b/>
          <w:bCs/>
          <w:color w:val="00B050"/>
          <w:highlight w:val="white"/>
          <w:lang w:val="mk-MK"/>
        </w:rPr>
        <w:t>Препораки</w:t>
      </w:r>
    </w:p>
    <w:p w:rsidR="006877EB" w:rsidRPr="00DF22B9" w:rsidRDefault="006877EB" w:rsidP="006877E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DF22B9">
        <w:rPr>
          <w:rFonts w:ascii="Times New Roman" w:hAnsi="Times New Roman" w:cs="Times New Roman"/>
          <w:color w:val="00B050"/>
          <w:highlight w:val="white"/>
          <w:lang w:val="mk-MK"/>
        </w:rPr>
        <w:t xml:space="preserve">Подобрување на контролата и оптимизација на трошоците </w:t>
      </w:r>
    </w:p>
    <w:p w:rsidR="006877EB" w:rsidRPr="00DF22B9" w:rsidRDefault="006877EB" w:rsidP="006877E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DF22B9">
        <w:rPr>
          <w:rFonts w:ascii="Times New Roman" w:hAnsi="Times New Roman" w:cs="Times New Roman"/>
          <w:color w:val="00B050"/>
          <w:highlight w:val="white"/>
          <w:lang w:val="mk-MK"/>
        </w:rPr>
        <w:t xml:space="preserve">Диверзификација на приходите и клиентската база </w:t>
      </w:r>
    </w:p>
    <w:p w:rsidR="006877EB" w:rsidRPr="00DF22B9" w:rsidRDefault="006877EB" w:rsidP="006877E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DF22B9">
        <w:rPr>
          <w:rFonts w:ascii="Times New Roman" w:hAnsi="Times New Roman" w:cs="Times New Roman"/>
          <w:color w:val="00B050"/>
          <w:highlight w:val="white"/>
          <w:lang w:val="mk-MK"/>
        </w:rPr>
        <w:t xml:space="preserve">Зајакнување на наплатата на побарувања </w:t>
      </w:r>
    </w:p>
    <w:p w:rsidR="006877EB" w:rsidRPr="00DF22B9" w:rsidRDefault="006877EB" w:rsidP="006877E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DF22B9">
        <w:rPr>
          <w:rFonts w:ascii="Times New Roman" w:hAnsi="Times New Roman" w:cs="Times New Roman"/>
          <w:color w:val="00B050"/>
          <w:highlight w:val="white"/>
          <w:lang w:val="mk-MK"/>
        </w:rPr>
        <w:t xml:space="preserve">Подобро финансиско планирање и буџетирање </w:t>
      </w:r>
    </w:p>
    <w:p w:rsidR="006877EB" w:rsidRPr="00DF22B9" w:rsidRDefault="006877EB" w:rsidP="006877E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DF22B9">
        <w:rPr>
          <w:rFonts w:ascii="Times New Roman" w:hAnsi="Times New Roman" w:cs="Times New Roman"/>
          <w:color w:val="00B050"/>
          <w:highlight w:val="white"/>
          <w:lang w:val="mk-MK"/>
        </w:rPr>
        <w:t xml:space="preserve">Инвестирање во ефикасност и дигитализација </w:t>
      </w:r>
    </w:p>
    <w:p w:rsidR="006877EB" w:rsidRPr="00DF22B9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B050"/>
          <w:highlight w:val="white"/>
        </w:rPr>
      </w:pPr>
    </w:p>
    <w:p w:rsidR="006877EB" w:rsidRPr="00DF22B9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highlight w:val="white"/>
          <w:lang w:val="mk-MK"/>
        </w:rPr>
      </w:pPr>
      <w:r w:rsidRPr="00DF22B9">
        <w:rPr>
          <w:rFonts w:ascii="Times New Roman" w:hAnsi="Times New Roman" w:cs="Times New Roman"/>
          <w:b/>
          <w:bCs/>
          <w:color w:val="00B050"/>
          <w:highlight w:val="white"/>
          <w:lang w:val="mk-MK"/>
        </w:rPr>
        <w:t>Мерки за следниот период</w:t>
      </w:r>
    </w:p>
    <w:p w:rsidR="006877EB" w:rsidRPr="00DF22B9" w:rsidRDefault="006877EB" w:rsidP="006877E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DF22B9">
        <w:rPr>
          <w:rFonts w:ascii="Times New Roman" w:hAnsi="Times New Roman" w:cs="Times New Roman"/>
          <w:color w:val="00B050"/>
          <w:highlight w:val="white"/>
          <w:lang w:val="mk-MK"/>
        </w:rPr>
        <w:t xml:space="preserve">Изработка на детални месечни финансиски планови </w:t>
      </w:r>
    </w:p>
    <w:p w:rsidR="006877EB" w:rsidRPr="00DF22B9" w:rsidRDefault="006877EB" w:rsidP="006877E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DF22B9">
        <w:rPr>
          <w:rFonts w:ascii="Times New Roman" w:hAnsi="Times New Roman" w:cs="Times New Roman"/>
          <w:color w:val="00B050"/>
          <w:highlight w:val="white"/>
          <w:lang w:val="mk-MK"/>
        </w:rPr>
        <w:t xml:space="preserve">Намалување на непотребни трошоци </w:t>
      </w:r>
    </w:p>
    <w:p w:rsidR="006877EB" w:rsidRPr="00DF22B9" w:rsidRDefault="006877EB" w:rsidP="006877E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DF22B9">
        <w:rPr>
          <w:rFonts w:ascii="Times New Roman" w:hAnsi="Times New Roman" w:cs="Times New Roman"/>
          <w:color w:val="00B050"/>
          <w:highlight w:val="white"/>
          <w:lang w:val="mk-MK"/>
        </w:rPr>
        <w:t xml:space="preserve">Подобрување на ликвидноста преку подобро управување со готовински тек </w:t>
      </w:r>
    </w:p>
    <w:p w:rsidR="006877EB" w:rsidRPr="00DF22B9" w:rsidRDefault="006877EB" w:rsidP="006877EB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 w:cs="Times New Roman"/>
          <w:color w:val="00B050"/>
          <w:highlight w:val="white"/>
          <w:lang w:val="mk-MK"/>
        </w:rPr>
      </w:pPr>
      <w:r w:rsidRPr="00DF22B9">
        <w:rPr>
          <w:rFonts w:ascii="Times New Roman" w:hAnsi="Times New Roman" w:cs="Times New Roman"/>
          <w:color w:val="00B050"/>
          <w:highlight w:val="white"/>
          <w:lang w:val="mk-MK"/>
        </w:rPr>
        <w:t>Зголемување на приходите преку нови пазари или производи</w:t>
      </w:r>
    </w:p>
    <w:p w:rsidR="006877EB" w:rsidRPr="00DF22B9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highlight w:val="white"/>
        </w:rPr>
      </w:pPr>
    </w:p>
    <w:p w:rsidR="006877EB" w:rsidRPr="00DF22B9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highlight w:val="white"/>
        </w:rPr>
      </w:pPr>
    </w:p>
    <w:p w:rsidR="006877EB" w:rsidRPr="00DF22B9" w:rsidRDefault="006877EB" w:rsidP="00687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highlight w:val="white"/>
        </w:rPr>
      </w:pPr>
      <w:r w:rsidRPr="00DF22B9">
        <w:rPr>
          <w:rFonts w:ascii="Times New Roman" w:hAnsi="Times New Roman" w:cs="Times New Roman"/>
          <w:b/>
          <w:bCs/>
          <w:color w:val="00B050"/>
          <w:highlight w:val="white"/>
        </w:rPr>
        <w:tab/>
      </w:r>
      <w:r w:rsidRPr="00DF22B9">
        <w:rPr>
          <w:rFonts w:ascii="Times New Roman" w:hAnsi="Times New Roman" w:cs="Times New Roman"/>
          <w:b/>
          <w:bCs/>
          <w:color w:val="00B050"/>
          <w:highlight w:val="white"/>
          <w:lang w:val="mk-MK"/>
        </w:rPr>
        <w:t>Управен одбор на  ЈП Национална радиодифузија Скопје</w:t>
      </w:r>
    </w:p>
    <w:p w:rsidR="006E3EE0" w:rsidRPr="00A67906" w:rsidRDefault="006E3EE0" w:rsidP="006877EB"/>
    <w:sectPr w:rsidR="006E3EE0" w:rsidRPr="00A67906" w:rsidSect="004B337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F27" w:rsidRDefault="007F4F27" w:rsidP="00156F81">
      <w:pPr>
        <w:spacing w:after="0" w:line="240" w:lineRule="auto"/>
      </w:pPr>
      <w:r>
        <w:separator/>
      </w:r>
    </w:p>
  </w:endnote>
  <w:endnote w:type="continuationSeparator" w:id="0">
    <w:p w:rsidR="007F4F27" w:rsidRDefault="007F4F27" w:rsidP="00156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F27" w:rsidRDefault="007F4F27" w:rsidP="00156F81">
      <w:pPr>
        <w:spacing w:after="0" w:line="240" w:lineRule="auto"/>
      </w:pPr>
      <w:r>
        <w:separator/>
      </w:r>
    </w:p>
  </w:footnote>
  <w:footnote w:type="continuationSeparator" w:id="0">
    <w:p w:rsidR="007F4F27" w:rsidRDefault="007F4F27" w:rsidP="00156F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F62DEF4"/>
    <w:lvl w:ilvl="0">
      <w:numFmt w:val="bullet"/>
      <w:lvlText w:val="*"/>
      <w:lvlJc w:val="left"/>
    </w:lvl>
  </w:abstractNum>
  <w:abstractNum w:abstractNumId="1">
    <w:nsid w:val="5A3D23F8"/>
    <w:multiLevelType w:val="hybridMultilevel"/>
    <w:tmpl w:val="59D4A3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6BF7"/>
    <w:rsid w:val="00002153"/>
    <w:rsid w:val="00012723"/>
    <w:rsid w:val="00053D7B"/>
    <w:rsid w:val="00096BF7"/>
    <w:rsid w:val="001246E9"/>
    <w:rsid w:val="00133257"/>
    <w:rsid w:val="00156F81"/>
    <w:rsid w:val="00214500"/>
    <w:rsid w:val="002F1C38"/>
    <w:rsid w:val="003B46A6"/>
    <w:rsid w:val="00491509"/>
    <w:rsid w:val="004B3378"/>
    <w:rsid w:val="00522064"/>
    <w:rsid w:val="00526DDC"/>
    <w:rsid w:val="005339E0"/>
    <w:rsid w:val="00545E0F"/>
    <w:rsid w:val="005525C7"/>
    <w:rsid w:val="00554285"/>
    <w:rsid w:val="00634FDE"/>
    <w:rsid w:val="006877EB"/>
    <w:rsid w:val="006A4E9D"/>
    <w:rsid w:val="006E3EE0"/>
    <w:rsid w:val="0072202C"/>
    <w:rsid w:val="00763F99"/>
    <w:rsid w:val="00786BE8"/>
    <w:rsid w:val="007D0C09"/>
    <w:rsid w:val="007E46D8"/>
    <w:rsid w:val="007F4F27"/>
    <w:rsid w:val="00887788"/>
    <w:rsid w:val="009060B2"/>
    <w:rsid w:val="00995FCA"/>
    <w:rsid w:val="009C299C"/>
    <w:rsid w:val="009E1C3D"/>
    <w:rsid w:val="00A67906"/>
    <w:rsid w:val="00AF4B21"/>
    <w:rsid w:val="00C33A7D"/>
    <w:rsid w:val="00C63E0E"/>
    <w:rsid w:val="00CA5CA2"/>
    <w:rsid w:val="00CC75E1"/>
    <w:rsid w:val="00DF22B9"/>
    <w:rsid w:val="00E87688"/>
    <w:rsid w:val="00FC39A8"/>
    <w:rsid w:val="00FF4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7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56F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6F81"/>
  </w:style>
  <w:style w:type="paragraph" w:styleId="Footer">
    <w:name w:val="footer"/>
    <w:basedOn w:val="Normal"/>
    <w:link w:val="FooterChar"/>
    <w:uiPriority w:val="99"/>
    <w:semiHidden/>
    <w:unhideWhenUsed/>
    <w:rsid w:val="00156F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6F81"/>
  </w:style>
  <w:style w:type="paragraph" w:styleId="ListParagraph">
    <w:name w:val="List Paragraph"/>
    <w:basedOn w:val="Normal"/>
    <w:uiPriority w:val="34"/>
    <w:qFormat/>
    <w:rsid w:val="00FF43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17</Pages>
  <Words>3941</Words>
  <Characters>22468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Frigo Plus</dc:creator>
  <cp:lastModifiedBy>Frigo Plus</cp:lastModifiedBy>
  <cp:revision>3</cp:revision>
  <cp:lastPrinted>2026-05-06T05:08:00Z</cp:lastPrinted>
  <dcterms:created xsi:type="dcterms:W3CDTF">2026-05-13T06:09:00Z</dcterms:created>
  <dcterms:modified xsi:type="dcterms:W3CDTF">2026-05-13T06:39:00Z</dcterms:modified>
</cp:coreProperties>
</file>